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p>
    <w:p w14:paraId="5B3DAD40" w14:textId="009FA5E9" w:rsidR="00FE7BF7"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sidRPr="001324B7">
        <w:rPr>
          <w:rFonts w:ascii="Arial" w:hAnsi="Arial" w:cs="Arial"/>
          <w:color w:val="3366FF"/>
          <w:lang w:val="fr-CA"/>
        </w:rPr>
        <w:t xml:space="preserve">                       </w:t>
      </w:r>
      <w:r w:rsidR="0007272B" w:rsidRPr="00C46455">
        <w:rPr>
          <w:rFonts w:ascii="Arial" w:hAnsi="Arial" w:cs="Arial"/>
          <w:noProof/>
          <w:color w:val="3366FF"/>
        </w:rPr>
        <w:drawing>
          <wp:anchor distT="0" distB="0" distL="114300" distR="114300" simplePos="0" relativeHeight="251659776" behindDoc="0" locked="0" layoutInCell="1" allowOverlap="1" wp14:anchorId="5B3DAE2A" wp14:editId="44228C7F">
            <wp:simplePos x="0" y="0"/>
            <wp:positionH relativeFrom="column">
              <wp:posOffset>2971800</wp:posOffset>
            </wp:positionH>
            <wp:positionV relativeFrom="paragraph">
              <wp:posOffset>0</wp:posOffset>
            </wp:positionV>
            <wp:extent cx="2635885" cy="820420"/>
            <wp:effectExtent l="0" t="0" r="0" b="0"/>
            <wp:wrapSquare wrapText="bothSides"/>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5885" cy="820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3DAD41" w14:textId="77777777" w:rsidR="00573DB5" w:rsidRPr="001324B7" w:rsidRDefault="00573DB5" w:rsidP="00FE7BF7">
      <w:pPr>
        <w:jc w:val="both"/>
        <w:rPr>
          <w:rFonts w:ascii="Arial" w:hAnsi="Arial" w:cs="Arial"/>
          <w:color w:val="3366FF"/>
          <w:lang w:val="fr-CA"/>
        </w:rPr>
      </w:pPr>
    </w:p>
    <w:p w14:paraId="5B3DAD42" w14:textId="77777777" w:rsidR="00093DF9" w:rsidRPr="001324B7" w:rsidRDefault="00093DF9" w:rsidP="0032597A">
      <w:pPr>
        <w:spacing w:after="120"/>
        <w:ind w:left="360"/>
        <w:rPr>
          <w:rFonts w:ascii="Arial" w:hAnsi="Arial" w:cs="Arial"/>
          <w:b/>
          <w:szCs w:val="22"/>
          <w:lang w:val="fr-CA"/>
        </w:rPr>
      </w:pPr>
    </w:p>
    <w:p w14:paraId="5B3DAD43" w14:textId="71FBB1FF" w:rsidR="004919BE" w:rsidRPr="001324B7" w:rsidRDefault="004B06DE" w:rsidP="0032597A">
      <w:pPr>
        <w:spacing w:after="120"/>
        <w:ind w:left="360"/>
        <w:rPr>
          <w:rFonts w:ascii="Arial" w:hAnsi="Arial" w:cs="Arial"/>
          <w:b/>
          <w:szCs w:val="22"/>
          <w:lang w:val="fr-CA"/>
        </w:rPr>
      </w:pPr>
      <w:r w:rsidRPr="001324B7">
        <w:rPr>
          <w:rFonts w:ascii="Arial" w:hAnsi="Arial" w:cs="Arial"/>
          <w:b/>
          <w:szCs w:val="22"/>
          <w:lang w:val="fr-CA"/>
        </w:rPr>
        <w:t>Il</w:t>
      </w:r>
      <w:r w:rsidR="00AA59A2" w:rsidRPr="00AA59A2">
        <w:rPr>
          <w:rFonts w:ascii="Arial" w:hAnsi="Arial" w:cs="Arial"/>
          <w:b/>
          <w:szCs w:val="22"/>
          <w:lang w:val="fr-CA"/>
        </w:rPr>
        <w:t xml:space="preserve"> s’agit d’un document modifiable destiné à faciliter la préparation des devis de projet pour le revêtement de sol sportif </w:t>
      </w:r>
      <w:proofErr w:type="spellStart"/>
      <w:r w:rsidR="00AA59A2" w:rsidRPr="00AA59A2">
        <w:rPr>
          <w:rFonts w:ascii="Arial" w:hAnsi="Arial" w:cs="Arial"/>
          <w:b/>
          <w:szCs w:val="22"/>
          <w:lang w:val="fr-CA"/>
        </w:rPr>
        <w:t>Taraflex</w:t>
      </w:r>
      <w:proofErr w:type="spellEnd"/>
      <w:r w:rsidR="00AA59A2" w:rsidRPr="00AA59A2">
        <w:rPr>
          <w:rFonts w:ascii="Arial" w:hAnsi="Arial" w:cs="Arial"/>
          <w:b/>
          <w:szCs w:val="22"/>
          <w:lang w:val="fr-CA"/>
        </w:rPr>
        <w:t>, présenté sous forme de devis type conforme aux normes de Devis de construction Canada (DCC)</w:t>
      </w:r>
      <w:r w:rsidR="002D0B51" w:rsidRPr="001324B7">
        <w:rPr>
          <w:rFonts w:ascii="Arial" w:hAnsi="Arial" w:cs="Arial"/>
          <w:b/>
          <w:szCs w:val="22"/>
          <w:lang w:val="fr-CA"/>
        </w:rPr>
        <w:t>:</w:t>
      </w:r>
    </w:p>
    <w:p w14:paraId="5B3DAD44" w14:textId="77777777" w:rsidR="004B06DE" w:rsidRPr="001324B7" w:rsidRDefault="004B06DE" w:rsidP="0032597A">
      <w:pPr>
        <w:spacing w:after="120"/>
        <w:ind w:left="360"/>
        <w:rPr>
          <w:rFonts w:ascii="Arial" w:hAnsi="Arial" w:cs="Arial"/>
          <w:b/>
          <w:szCs w:val="22"/>
          <w:lang w:val="fr-CA"/>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1324B7" w:rsidRDefault="004919BE" w:rsidP="00F55FED">
            <w:pPr>
              <w:jc w:val="center"/>
              <w:rPr>
                <w:rFonts w:ascii="Arial" w:hAnsi="Arial" w:cs="Arial"/>
                <w:b/>
                <w:color w:val="3366FF"/>
                <w:sz w:val="20"/>
                <w:lang w:val="fr-CA"/>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 xml:space="preserve">Nom du </w:t>
            </w:r>
            <w:proofErr w:type="spellStart"/>
            <w:r w:rsidRPr="00F55FED">
              <w:rPr>
                <w:rFonts w:ascii="Arial" w:hAnsi="Arial" w:cs="Arial"/>
                <w:b/>
                <w:sz w:val="20"/>
              </w:rPr>
              <w:t>produit</w:t>
            </w:r>
            <w:proofErr w:type="spellEnd"/>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proofErr w:type="spellStart"/>
            <w:r w:rsidRPr="00F55FED">
              <w:rPr>
                <w:rFonts w:ascii="Arial" w:hAnsi="Arial" w:cs="Arial"/>
                <w:b/>
                <w:sz w:val="20"/>
              </w:rPr>
              <w:t>Méthode</w:t>
            </w:r>
            <w:proofErr w:type="spellEnd"/>
            <w:r w:rsidRPr="00F55FED">
              <w:rPr>
                <w:rFonts w:ascii="Arial" w:hAnsi="Arial" w:cs="Arial"/>
                <w:b/>
                <w:sz w:val="20"/>
              </w:rPr>
              <w:t xml:space="preserve"> </w:t>
            </w:r>
            <w:proofErr w:type="spellStart"/>
            <w:r w:rsidRPr="00F55FED">
              <w:rPr>
                <w:rFonts w:ascii="Arial" w:hAnsi="Arial" w:cs="Arial"/>
                <w:b/>
                <w:sz w:val="20"/>
              </w:rPr>
              <w:t>d'installation</w:t>
            </w:r>
            <w:proofErr w:type="spellEnd"/>
          </w:p>
        </w:tc>
      </w:tr>
      <w:tr w:rsidR="004919BE" w:rsidRPr="00EE0F1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25B6B0F5" w:rsidR="004919BE" w:rsidRPr="00F55FED" w:rsidRDefault="004E37DB" w:rsidP="00F55FED">
            <w:pPr>
              <w:jc w:val="center"/>
              <w:rPr>
                <w:rFonts w:ascii="Arial" w:hAnsi="Arial" w:cs="Arial"/>
                <w:b/>
                <w:color w:val="3366FF"/>
                <w:sz w:val="20"/>
              </w:rPr>
            </w:pPr>
            <w:proofErr w:type="spellStart"/>
            <w:r>
              <w:rPr>
                <w:rFonts w:ascii="Arial" w:hAnsi="Arial" w:cs="Arial"/>
                <w:b/>
                <w:color w:val="3366FF"/>
                <w:sz w:val="20"/>
              </w:rPr>
              <w:t>Taraflex</w:t>
            </w:r>
            <w:proofErr w:type="spellEnd"/>
            <w:r>
              <w:rPr>
                <w:rFonts w:ascii="Arial" w:hAnsi="Arial" w:cs="Arial"/>
                <w:b/>
                <w:color w:val="3366FF"/>
                <w:sz w:val="20"/>
              </w:rPr>
              <w:t xml:space="preserve"> Multi Use</w:t>
            </w:r>
            <w:r w:rsidR="0021319A">
              <w:rPr>
                <w:rFonts w:ascii="Arial" w:hAnsi="Arial" w:cs="Arial"/>
                <w:b/>
                <w:color w:val="3366FF"/>
                <w:sz w:val="20"/>
              </w:rPr>
              <w:t xml:space="preserve"> 6.2</w:t>
            </w:r>
          </w:p>
        </w:tc>
        <w:tc>
          <w:tcPr>
            <w:tcW w:w="4320" w:type="dxa"/>
            <w:shd w:val="clear" w:color="auto" w:fill="FFFF00"/>
          </w:tcPr>
          <w:p w14:paraId="5B3DAD4B" w14:textId="77777777" w:rsidR="004919BE" w:rsidRPr="001324B7" w:rsidRDefault="0003757B" w:rsidP="00F55FED">
            <w:pPr>
              <w:jc w:val="center"/>
              <w:rPr>
                <w:rFonts w:ascii="Arial" w:hAnsi="Arial" w:cs="Arial"/>
                <w:b/>
                <w:color w:val="3366FF"/>
                <w:sz w:val="20"/>
                <w:lang w:val="fr-CA"/>
              </w:rPr>
            </w:pPr>
            <w:r w:rsidRPr="001324B7">
              <w:rPr>
                <w:rFonts w:ascii="Arial" w:hAnsi="Arial" w:cs="Arial"/>
                <w:b/>
                <w:color w:val="3366FF"/>
                <w:sz w:val="20"/>
                <w:lang w:val="fr-CA"/>
              </w:rPr>
              <w:t>Installation sur toute la surface</w:t>
            </w:r>
            <w:r w:rsidR="002A0220" w:rsidRPr="001324B7">
              <w:rPr>
                <w:rFonts w:ascii="Arial" w:hAnsi="Arial" w:cs="Arial"/>
                <w:b/>
                <w:color w:val="3366FF"/>
                <w:sz w:val="20"/>
                <w:lang w:val="fr-CA"/>
              </w:rPr>
              <w:t xml:space="preserve">                              </w:t>
            </w:r>
            <w:r w:rsidR="00C91D65" w:rsidRPr="001324B7">
              <w:rPr>
                <w:rFonts w:ascii="Arial" w:hAnsi="Arial" w:cs="Arial"/>
                <w:b/>
                <w:color w:val="3366FF"/>
                <w:sz w:val="20"/>
                <w:lang w:val="fr-CA"/>
              </w:rPr>
              <w:t xml:space="preserve">        </w:t>
            </w:r>
            <w:r w:rsidRPr="001324B7">
              <w:rPr>
                <w:rFonts w:ascii="Arial" w:hAnsi="Arial" w:cs="Arial"/>
                <w:b/>
                <w:color w:val="3366FF"/>
                <w:sz w:val="20"/>
                <w:lang w:val="fr-CA"/>
              </w:rPr>
              <w:t xml:space="preserve"> avec un adhésif standard</w:t>
            </w:r>
          </w:p>
        </w:tc>
      </w:tr>
    </w:tbl>
    <w:p w14:paraId="5B3DAD4D" w14:textId="77777777" w:rsidR="00792ED4" w:rsidRPr="001324B7" w:rsidRDefault="00792ED4" w:rsidP="00573DB5">
      <w:pPr>
        <w:ind w:left="1080"/>
        <w:rPr>
          <w:lang w:val="fr-CA"/>
        </w:rPr>
        <w:sectPr w:rsidR="00792ED4" w:rsidRPr="001324B7"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Pr="001324B7" w:rsidRDefault="004B06DE" w:rsidP="00DC6C97">
      <w:pPr>
        <w:jc w:val="center"/>
        <w:rPr>
          <w:rFonts w:ascii="Arial" w:hAnsi="Arial" w:cs="Arial"/>
          <w:i/>
          <w:sz w:val="16"/>
          <w:lang w:val="fr-CA"/>
        </w:rPr>
      </w:pPr>
    </w:p>
    <w:p w14:paraId="5B3DAD4F" w14:textId="77777777" w:rsidR="004B06DE" w:rsidRPr="001324B7" w:rsidRDefault="004B06DE" w:rsidP="00DC6C97">
      <w:pPr>
        <w:jc w:val="center"/>
        <w:rPr>
          <w:rFonts w:ascii="Arial" w:hAnsi="Arial" w:cs="Arial"/>
          <w:i/>
          <w:sz w:val="16"/>
          <w:lang w:val="fr-CA"/>
        </w:rPr>
      </w:pPr>
    </w:p>
    <w:p w14:paraId="5B3DAD54" w14:textId="77777777" w:rsidR="00B5569E" w:rsidRPr="001324B7" w:rsidRDefault="00B5569E" w:rsidP="00B5569E">
      <w:pPr>
        <w:ind w:left="1800" w:firstLine="360"/>
        <w:rPr>
          <w:rFonts w:ascii="Arial" w:hAnsi="Arial" w:cs="Arial"/>
          <w:b/>
          <w:sz w:val="20"/>
          <w:lang w:val="fr-CA"/>
        </w:rPr>
      </w:pPr>
    </w:p>
    <w:p w14:paraId="5B3DAD55" w14:textId="77777777" w:rsidR="0099627F" w:rsidRPr="001324B7" w:rsidRDefault="0099627F" w:rsidP="00B5569E">
      <w:pPr>
        <w:ind w:left="1800" w:firstLine="360"/>
        <w:rPr>
          <w:rFonts w:ascii="Arial" w:hAnsi="Arial" w:cs="Arial"/>
          <w:b/>
          <w:sz w:val="20"/>
          <w:lang w:val="fr-CA"/>
        </w:rPr>
      </w:pPr>
    </w:p>
    <w:p w14:paraId="45952FBF" w14:textId="77777777" w:rsidR="001324B7" w:rsidRPr="001324B7" w:rsidRDefault="001324B7" w:rsidP="001324B7">
      <w:pPr>
        <w:rPr>
          <w:rFonts w:ascii="Arial" w:hAnsi="Arial" w:cs="Arial"/>
          <w:b/>
          <w:sz w:val="28"/>
          <w:szCs w:val="28"/>
          <w:u w:val="single"/>
          <w:lang w:val="fr-CA"/>
        </w:rPr>
      </w:pPr>
      <w:r w:rsidRPr="001324B7">
        <w:rPr>
          <w:rFonts w:ascii="Arial" w:hAnsi="Arial" w:cs="Arial"/>
          <w:b/>
          <w:sz w:val="28"/>
          <w:szCs w:val="28"/>
          <w:u w:val="single"/>
          <w:lang w:val="fr-CA"/>
        </w:rPr>
        <w:t>Comment utiliser ce guide de spécification :</w:t>
      </w:r>
    </w:p>
    <w:p w14:paraId="07557CA5" w14:textId="77777777" w:rsidR="001324B7" w:rsidRPr="001324B7" w:rsidRDefault="001324B7" w:rsidP="001324B7">
      <w:pPr>
        <w:spacing w:before="120"/>
        <w:ind w:left="360"/>
        <w:rPr>
          <w:rFonts w:ascii="Arial" w:hAnsi="Arial" w:cs="Arial"/>
          <w:lang w:val="fr-CA"/>
        </w:rPr>
      </w:pPr>
      <w:r w:rsidRPr="001324B7">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59B79A4"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annotations du spécificateur sont présentées en bleu, comme suit : </w:t>
      </w:r>
      <w:r w:rsidRPr="001324B7">
        <w:rPr>
          <w:rFonts w:ascii="Arial" w:hAnsi="Arial" w:cs="Arial"/>
          <w:color w:val="3366FF"/>
          <w:lang w:val="fr-CA"/>
        </w:rPr>
        <w:t>Notes de l'éditeur</w:t>
      </w:r>
    </w:p>
    <w:p w14:paraId="68966F27"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sections où le langage doit être adapté aux exigences spécifiques du projet sont marquées par les balises : </w:t>
      </w:r>
      <w:r w:rsidRPr="001324B7">
        <w:rPr>
          <w:rFonts w:ascii="Arial" w:hAnsi="Arial" w:cs="Arial"/>
          <w:b/>
          <w:color w:val="3366FF"/>
          <w:lang w:val="fr-CA"/>
        </w:rPr>
        <w:t xml:space="preserve">[insérer] </w:t>
      </w:r>
      <w:r w:rsidRPr="001324B7">
        <w:rPr>
          <w:rFonts w:ascii="Arial" w:hAnsi="Arial" w:cs="Arial"/>
          <w:color w:val="3366FF"/>
          <w:lang w:val="fr-CA"/>
        </w:rPr>
        <w:t xml:space="preserve">ou </w:t>
      </w:r>
      <w:r w:rsidRPr="001324B7">
        <w:rPr>
          <w:rFonts w:ascii="Arial" w:hAnsi="Arial" w:cs="Arial"/>
          <w:b/>
          <w:color w:val="3366FF"/>
          <w:lang w:val="fr-CA"/>
        </w:rPr>
        <w:t>[sélectionner le texte].</w:t>
      </w:r>
    </w:p>
    <w:p w14:paraId="6E331EA1" w14:textId="77777777" w:rsidR="001324B7" w:rsidRPr="001324B7" w:rsidRDefault="001324B7" w:rsidP="001324B7">
      <w:pPr>
        <w:numPr>
          <w:ilvl w:val="0"/>
          <w:numId w:val="5"/>
        </w:numPr>
        <w:spacing w:before="120"/>
        <w:jc w:val="both"/>
        <w:rPr>
          <w:rFonts w:ascii="Arial" w:hAnsi="Arial" w:cs="Arial"/>
          <w:lang w:val="fr-CA"/>
        </w:rPr>
      </w:pPr>
      <w:r w:rsidRPr="001324B7">
        <w:rPr>
          <w:rFonts w:ascii="Arial" w:hAnsi="Arial" w:cs="Arial"/>
          <w:lang w:val="fr-CA"/>
        </w:rPr>
        <w:t>En conclusion, assurez-vous de supprimer toutes les notes de l'éditeur ainsi que tout texte optionnel non pertinent dans la version finale du document de spécifications.</w:t>
      </w:r>
    </w:p>
    <w:p w14:paraId="5B3DAD60" w14:textId="77777777" w:rsidR="00120515" w:rsidRPr="001324B7" w:rsidRDefault="00120515" w:rsidP="0079642F">
      <w:pPr>
        <w:jc w:val="both"/>
        <w:rPr>
          <w:rFonts w:ascii="Arial" w:hAnsi="Arial" w:cs="Arial"/>
          <w:lang w:val="fr-CA"/>
        </w:rPr>
      </w:pPr>
    </w:p>
    <w:p w14:paraId="5B3DAD61" w14:textId="77777777" w:rsidR="00081CD6" w:rsidRDefault="00081CD6" w:rsidP="0079642F">
      <w:pPr>
        <w:jc w:val="both"/>
        <w:rPr>
          <w:rFonts w:ascii="Arial" w:hAnsi="Arial" w:cs="Arial"/>
          <w:lang w:val="fr-CA"/>
        </w:rPr>
      </w:pPr>
    </w:p>
    <w:p w14:paraId="068E0D7B" w14:textId="77777777" w:rsidR="004425B3" w:rsidRDefault="004425B3" w:rsidP="0079642F">
      <w:pPr>
        <w:jc w:val="both"/>
        <w:rPr>
          <w:rFonts w:ascii="Arial" w:hAnsi="Arial" w:cs="Arial"/>
          <w:lang w:val="fr-CA"/>
        </w:rPr>
      </w:pPr>
    </w:p>
    <w:p w14:paraId="4ABDDA84" w14:textId="77777777" w:rsidR="004425B3" w:rsidRDefault="004425B3" w:rsidP="0079642F">
      <w:pPr>
        <w:jc w:val="both"/>
        <w:rPr>
          <w:rFonts w:ascii="Arial" w:hAnsi="Arial" w:cs="Arial"/>
          <w:lang w:val="fr-CA"/>
        </w:rPr>
      </w:pPr>
    </w:p>
    <w:p w14:paraId="4F2CCA8D" w14:textId="77777777" w:rsidR="004425B3" w:rsidRDefault="004425B3" w:rsidP="0079642F">
      <w:pPr>
        <w:jc w:val="both"/>
        <w:rPr>
          <w:rFonts w:ascii="Arial" w:hAnsi="Arial" w:cs="Arial"/>
          <w:lang w:val="fr-CA"/>
        </w:rPr>
      </w:pPr>
    </w:p>
    <w:p w14:paraId="75E15EDB" w14:textId="77777777" w:rsidR="004425B3" w:rsidRDefault="004425B3" w:rsidP="0079642F">
      <w:pPr>
        <w:jc w:val="both"/>
        <w:rPr>
          <w:rFonts w:ascii="Arial" w:hAnsi="Arial" w:cs="Arial"/>
          <w:lang w:val="fr-CA"/>
        </w:rPr>
      </w:pPr>
    </w:p>
    <w:p w14:paraId="5A8401B5" w14:textId="77777777" w:rsidR="004425B3" w:rsidRPr="001324B7" w:rsidRDefault="004425B3" w:rsidP="0079642F">
      <w:pPr>
        <w:jc w:val="both"/>
        <w:rPr>
          <w:rFonts w:ascii="Arial" w:hAnsi="Arial" w:cs="Arial"/>
          <w:lang w:val="fr-CA"/>
        </w:rPr>
      </w:pPr>
    </w:p>
    <w:p w14:paraId="5B3DAD63" w14:textId="21499657" w:rsidR="0079642F" w:rsidRDefault="0079642F" w:rsidP="0079642F">
      <w:pPr>
        <w:rPr>
          <w:rFonts w:ascii="Arial" w:hAnsi="Arial" w:cs="Arial"/>
          <w:lang w:val="fr-CA"/>
        </w:rPr>
      </w:pPr>
      <w:r w:rsidRPr="001324B7">
        <w:rPr>
          <w:rFonts w:ascii="Arial" w:hAnsi="Arial" w:cs="Arial"/>
          <w:lang w:val="fr-CA"/>
        </w:rPr>
        <w:t xml:space="preserve">Ce document contient des marques déposées appartenant à Gerflor, notamment </w:t>
      </w:r>
      <w:proofErr w:type="spellStart"/>
      <w:r w:rsidRPr="001324B7">
        <w:rPr>
          <w:rFonts w:ascii="Arial" w:hAnsi="Arial" w:cs="Arial"/>
          <w:lang w:val="fr-CA"/>
        </w:rPr>
        <w:t>Taraflex</w:t>
      </w:r>
      <w:proofErr w:type="spellEnd"/>
      <w:r w:rsidR="00DD60EC" w:rsidRPr="001324B7">
        <w:rPr>
          <w:rFonts w:ascii="Arial" w:hAnsi="Arial" w:cs="Arial"/>
          <w:lang w:val="fr-CA"/>
        </w:rPr>
        <w:t>,</w:t>
      </w:r>
      <w:r w:rsidR="00DD60EC">
        <w:rPr>
          <w:rFonts w:ascii="Arial" w:hAnsi="Arial" w:cs="Arial"/>
          <w:lang w:val="fr-CA"/>
        </w:rPr>
        <w:t xml:space="preserve"> </w:t>
      </w:r>
      <w:proofErr w:type="spellStart"/>
      <w:r w:rsidR="00641099" w:rsidRPr="001324B7">
        <w:rPr>
          <w:rFonts w:ascii="Arial" w:hAnsi="Arial" w:cs="Arial"/>
          <w:lang w:val="fr-CA"/>
        </w:rPr>
        <w:t>Gerfix</w:t>
      </w:r>
      <w:proofErr w:type="spellEnd"/>
      <w:r w:rsidR="00641099" w:rsidRPr="001324B7">
        <w:rPr>
          <w:rFonts w:ascii="Arial" w:hAnsi="Arial" w:cs="Arial"/>
          <w:lang w:val="fr-CA"/>
        </w:rPr>
        <w:t xml:space="preserve"> 196, </w:t>
      </w:r>
      <w:proofErr w:type="spellStart"/>
      <w:r w:rsidR="00641099" w:rsidRPr="001324B7">
        <w:rPr>
          <w:rFonts w:ascii="Arial" w:hAnsi="Arial" w:cs="Arial"/>
          <w:lang w:val="fr-CA"/>
        </w:rPr>
        <w:t>Gerfix</w:t>
      </w:r>
      <w:proofErr w:type="spellEnd"/>
      <w:r w:rsidR="00641099" w:rsidRPr="001324B7">
        <w:rPr>
          <w:rFonts w:ascii="Arial" w:hAnsi="Arial" w:cs="Arial"/>
          <w:lang w:val="fr-CA"/>
        </w:rPr>
        <w:t xml:space="preserve"> TPS+</w:t>
      </w:r>
      <w:r w:rsidR="0016100D" w:rsidRPr="001324B7">
        <w:rPr>
          <w:rFonts w:ascii="Arial" w:hAnsi="Arial" w:cs="Arial"/>
          <w:lang w:val="fr-CA"/>
        </w:rPr>
        <w:t xml:space="preserve">, </w:t>
      </w:r>
      <w:proofErr w:type="spellStart"/>
      <w:r w:rsidR="00661A83">
        <w:rPr>
          <w:rFonts w:ascii="Arial" w:hAnsi="Arial" w:cs="Arial"/>
          <w:lang w:val="fr-CA"/>
        </w:rPr>
        <w:t>Protecsol</w:t>
      </w:r>
      <w:proofErr w:type="spellEnd"/>
      <w:r w:rsidR="00661A83">
        <w:rPr>
          <w:rFonts w:ascii="Arial" w:hAnsi="Arial" w:cs="Arial"/>
          <w:lang w:val="fr-CA"/>
        </w:rPr>
        <w:t>.</w:t>
      </w:r>
      <w:r w:rsidRPr="001324B7">
        <w:rPr>
          <w:rFonts w:ascii="Arial" w:hAnsi="Arial" w:cs="Arial"/>
          <w:lang w:val="fr-CA"/>
        </w:rPr>
        <w:t xml:space="preserve"> </w:t>
      </w:r>
    </w:p>
    <w:p w14:paraId="407926F7" w14:textId="77777777" w:rsidR="001324B7" w:rsidRPr="001324B7" w:rsidRDefault="001324B7" w:rsidP="0079642F">
      <w:pPr>
        <w:rPr>
          <w:rFonts w:ascii="Arial" w:hAnsi="Arial" w:cs="Arial"/>
          <w:lang w:val="fr-CA"/>
        </w:rPr>
      </w:pPr>
    </w:p>
    <w:p w14:paraId="5B3DAD65" w14:textId="562E0B18" w:rsidR="00FE7BF7" w:rsidRPr="001324B7" w:rsidRDefault="00671338" w:rsidP="001324B7">
      <w:pPr>
        <w:spacing w:before="240"/>
        <w:ind w:left="-284"/>
        <w:jc w:val="center"/>
        <w:rPr>
          <w:rFonts w:ascii="Arial" w:hAnsi="Arial" w:cs="Arial"/>
          <w:lang w:val="fr-CA"/>
        </w:rPr>
      </w:pPr>
      <w:r w:rsidRPr="001324B7">
        <w:rPr>
          <w:rFonts w:ascii="Arial" w:hAnsi="Arial" w:cs="Arial"/>
          <w:lang w:val="fr-CA"/>
        </w:rPr>
        <w:t xml:space="preserve">Gerflor CANADA, 1440 Hocquart, Saint-Bruno, QC J3V 6E1 </w:t>
      </w:r>
      <w:r w:rsidR="001324B7" w:rsidRPr="001324B7">
        <w:rPr>
          <w:rFonts w:ascii="Arial" w:hAnsi="Arial" w:cs="Arial"/>
          <w:lang w:val="fr-CA"/>
        </w:rPr>
        <w:t>CANADA. Téléphone</w:t>
      </w:r>
      <w:r w:rsidRPr="001324B7">
        <w:rPr>
          <w:rFonts w:ascii="Arial" w:hAnsi="Arial" w:cs="Arial"/>
          <w:lang w:val="fr-CA"/>
        </w:rPr>
        <w:t xml:space="preserve"> : (877) 437-3566 Courriel : gerflorcanada@gerflor.com. Site web </w:t>
      </w:r>
      <w:r w:rsidRPr="001324B7">
        <w:rPr>
          <w:rFonts w:ascii="Arial" w:hAnsi="Arial" w:cs="Arial"/>
          <w:color w:val="3366FF"/>
          <w:lang w:val="fr-CA"/>
        </w:rPr>
        <w:t xml:space="preserve">: </w:t>
      </w:r>
      <w:r w:rsidRPr="009632B2">
        <w:rPr>
          <w:rStyle w:val="Lienhypertexte"/>
          <w:b/>
          <w:bCs/>
          <w:sz w:val="24"/>
          <w:szCs w:val="24"/>
          <w:lang w:val="fr-CA"/>
        </w:rPr>
        <w:t>www.gerflorcanada.com</w:t>
      </w:r>
      <w:r w:rsidRPr="009632B2">
        <w:rPr>
          <w:rFonts w:ascii="Arial" w:hAnsi="Arial" w:cs="Arial"/>
          <w:b/>
          <w:bCs/>
          <w:lang w:val="fr-CA"/>
        </w:rPr>
        <w:t xml:space="preserve">  </w:t>
      </w:r>
      <w:r w:rsidR="0032597A" w:rsidRPr="001324B7">
        <w:rPr>
          <w:rFonts w:ascii="Arial" w:hAnsi="Arial" w:cs="Arial"/>
          <w:b/>
          <w:lang w:val="fr-CA"/>
        </w:rPr>
        <w:br w:type="page"/>
      </w:r>
      <w:r w:rsidR="00FE7BF7" w:rsidRPr="001324B7">
        <w:rPr>
          <w:lang w:val="fr-CA"/>
        </w:rPr>
        <w:lastRenderedPageBreak/>
        <w:t xml:space="preserve">SECTION 096566 - REVÊTEMENT DE SOL ATHLÉTIQUE </w:t>
      </w:r>
      <w:r w:rsidR="00FE7BF7" w:rsidRPr="001324B7">
        <w:rPr>
          <w:rStyle w:val="NAM"/>
          <w:lang w:val="fr-CA"/>
        </w:rPr>
        <w:t>SOUPLE</w:t>
      </w:r>
    </w:p>
    <w:p w14:paraId="5B3DAD66" w14:textId="77777777" w:rsidR="00FE7BF7" w:rsidRPr="00621DB5" w:rsidRDefault="00FE7BF7" w:rsidP="003507CF">
      <w:pPr>
        <w:pStyle w:val="PRT"/>
        <w:numPr>
          <w:ilvl w:val="0"/>
          <w:numId w:val="3"/>
        </w:numPr>
      </w:pPr>
      <w:r w:rsidRPr="00621DB5">
        <w:t>GÉNÉRALITÉS</w:t>
      </w:r>
    </w:p>
    <w:p w14:paraId="5B3DAD67" w14:textId="77777777" w:rsidR="00FE7BF7" w:rsidRPr="00621DB5" w:rsidRDefault="00FE7BF7" w:rsidP="00D732E6">
      <w:pPr>
        <w:pStyle w:val="ART"/>
      </w:pPr>
      <w:r w:rsidRPr="00621DB5">
        <w:t>SOMMAIRE</w:t>
      </w:r>
    </w:p>
    <w:p w14:paraId="5B3DAD68" w14:textId="77777777" w:rsidR="00FE7BF7" w:rsidRPr="001324B7" w:rsidRDefault="00FE7BF7" w:rsidP="001C1234">
      <w:pPr>
        <w:pStyle w:val="PR1"/>
        <w:rPr>
          <w:lang w:val="fr-CA"/>
        </w:rPr>
      </w:pPr>
      <w:r w:rsidRPr="001324B7">
        <w:rPr>
          <w:lang w:val="fr-CA"/>
        </w:rPr>
        <w:t>La section comprend : Revêtement de sol athlétique résilient en feuilles de vinyle.</w:t>
      </w:r>
    </w:p>
    <w:p w14:paraId="5B3DAD69" w14:textId="77777777" w:rsidR="00FE7BF7" w:rsidRPr="00621DB5" w:rsidRDefault="00FE7BF7" w:rsidP="00DC3A2C">
      <w:pPr>
        <w:pStyle w:val="ART"/>
      </w:pPr>
      <w:r w:rsidRPr="00621DB5">
        <w:t xml:space="preserve">ACTION SOUMISSIONS </w:t>
      </w:r>
    </w:p>
    <w:p w14:paraId="5B3DAD6A" w14:textId="77777777" w:rsidR="00FE7BF7" w:rsidRPr="001324B7" w:rsidRDefault="00FE7BF7" w:rsidP="001C1234">
      <w:pPr>
        <w:pStyle w:val="PR1"/>
        <w:rPr>
          <w:lang w:val="fr-CA"/>
        </w:rPr>
      </w:pPr>
      <w:r w:rsidRPr="001324B7">
        <w:rPr>
          <w:lang w:val="fr-CA"/>
        </w:rPr>
        <w:t>Données sur les produits : Pour chaque type de produit indiqué.</w:t>
      </w:r>
    </w:p>
    <w:p w14:paraId="5B3DAD6B" w14:textId="1956B978" w:rsidR="00C0032A" w:rsidRPr="00621DB5" w:rsidRDefault="00C0032A" w:rsidP="00C0032A">
      <w:pPr>
        <w:pStyle w:val="PR1"/>
      </w:pPr>
      <w:r w:rsidRPr="00621DB5">
        <w:t xml:space="preserve">Certifications du </w:t>
      </w:r>
      <w:r w:rsidR="00737649" w:rsidRPr="00621DB5">
        <w:t>fabricant:</w:t>
      </w:r>
    </w:p>
    <w:p w14:paraId="5B3DAD6C" w14:textId="77777777" w:rsidR="00C0032A" w:rsidRPr="001324B7" w:rsidRDefault="00C0032A" w:rsidP="00C0032A">
      <w:pPr>
        <w:pStyle w:val="PR2"/>
        <w:spacing w:before="240"/>
        <w:rPr>
          <w:lang w:val="fr-CA"/>
        </w:rPr>
      </w:pPr>
      <w:r w:rsidRPr="001324B7">
        <w:rPr>
          <w:lang w:val="fr-CA"/>
        </w:rPr>
        <w:t xml:space="preserve">Fournir une certification qui identifie avec précision le fabricant de l'équipement d'origine (OEM) du revêtement de sol fourni pour ce projet, y compris le nom, l'adresse et l'emplacement de l'usine du fabricant. </w:t>
      </w:r>
    </w:p>
    <w:p w14:paraId="5B3DAD6D" w14:textId="77777777" w:rsidR="00C0032A" w:rsidRPr="001324B7" w:rsidRDefault="00C0032A" w:rsidP="00C0032A">
      <w:pPr>
        <w:pStyle w:val="PR3"/>
        <w:spacing w:before="120"/>
        <w:rPr>
          <w:lang w:val="fr-CA"/>
        </w:rPr>
      </w:pPr>
      <w:r w:rsidRPr="001324B7">
        <w:rPr>
          <w:lang w:val="fr-CA"/>
        </w:rPr>
        <w:t xml:space="preserve">Les fournisseurs de revêtements de sol de marque privée pour ce projet doivent s'identifier comme tels et divulguer intégralement les informations du fabricant d'équipement d'origine énumérées ci-dessus. </w:t>
      </w:r>
    </w:p>
    <w:p w14:paraId="5B3DAD6E" w14:textId="15F8C635" w:rsidR="00C0032A" w:rsidRPr="001324B7" w:rsidRDefault="00C0032A" w:rsidP="00C0032A">
      <w:pPr>
        <w:pStyle w:val="PR3"/>
        <w:spacing w:before="120"/>
        <w:rPr>
          <w:lang w:val="fr-CA"/>
        </w:rPr>
      </w:pPr>
      <w:r w:rsidRPr="001324B7">
        <w:rPr>
          <w:lang w:val="fr-CA"/>
        </w:rPr>
        <w:t>Toutes les exigences du "fabricant" figurant dans le présent cahier des charges doivent être respectées par l'</w:t>
      </w:r>
      <w:r w:rsidR="001324B7">
        <w:rPr>
          <w:lang w:val="fr-CA"/>
        </w:rPr>
        <w:t>fabricant d’équipement d’origine (FEO)</w:t>
      </w:r>
      <w:r w:rsidRPr="001324B7">
        <w:rPr>
          <w:lang w:val="fr-CA"/>
        </w:rPr>
        <w:t xml:space="preserve">, y compris les garanties, les certifications, les qualifications, les données sur les produits, les résultats des essais, les exigences environnementales, les données sur les performances, etc. </w:t>
      </w:r>
    </w:p>
    <w:p w14:paraId="523BB72B" w14:textId="2764F764" w:rsidR="00641099" w:rsidRPr="001324B7" w:rsidRDefault="00641099" w:rsidP="00641099">
      <w:pPr>
        <w:pStyle w:val="PR2"/>
        <w:spacing w:before="240"/>
        <w:rPr>
          <w:lang w:val="fr-CA"/>
        </w:rPr>
      </w:pPr>
      <w:r w:rsidRPr="001324B7">
        <w:rPr>
          <w:lang w:val="fr-CA"/>
        </w:rPr>
        <w:t>Fournir une certification de qualité ISO 9001 pour l'</w:t>
      </w:r>
      <w:r w:rsidR="001324B7">
        <w:rPr>
          <w:lang w:val="fr-CA"/>
        </w:rPr>
        <w:t>fabricant d’équipement d’origine (FEO)</w:t>
      </w:r>
      <w:r w:rsidRPr="001324B7">
        <w:rPr>
          <w:lang w:val="fr-CA"/>
        </w:rPr>
        <w:t xml:space="preserve"> des produits spécifiés.</w:t>
      </w:r>
    </w:p>
    <w:p w14:paraId="57EED60B" w14:textId="54B7F145" w:rsidR="00641099" w:rsidRPr="001324B7" w:rsidRDefault="00641099" w:rsidP="00641099">
      <w:pPr>
        <w:pStyle w:val="PR2"/>
        <w:spacing w:before="240"/>
        <w:rPr>
          <w:lang w:val="fr-CA"/>
        </w:rPr>
      </w:pPr>
      <w:r w:rsidRPr="001324B7">
        <w:rPr>
          <w:lang w:val="fr-CA"/>
        </w:rPr>
        <w:t>Certification environnementale ISO 14001 pour l'</w:t>
      </w:r>
      <w:r w:rsidR="001324B7">
        <w:rPr>
          <w:lang w:val="fr-CA"/>
        </w:rPr>
        <w:t>fabricant d’équipement d’origine (FEO)</w:t>
      </w:r>
      <w:r w:rsidRPr="001324B7">
        <w:rPr>
          <w:lang w:val="fr-CA"/>
        </w:rPr>
        <w:t xml:space="preserve"> des produits spécifiés.</w:t>
      </w:r>
    </w:p>
    <w:p w14:paraId="5B3DAD70" w14:textId="0645C5BD" w:rsidR="00C0032A" w:rsidRPr="001324B7" w:rsidRDefault="00641099" w:rsidP="00641099">
      <w:pPr>
        <w:pStyle w:val="PR2"/>
        <w:spacing w:before="240"/>
        <w:rPr>
          <w:lang w:val="fr-CA"/>
        </w:rPr>
      </w:pPr>
      <w:r w:rsidRPr="001324B7">
        <w:rPr>
          <w:lang w:val="fr-CA"/>
        </w:rPr>
        <w:t>Fournir la certification énergétique ISO 50001 pour l'</w:t>
      </w:r>
      <w:r w:rsidR="001324B7">
        <w:rPr>
          <w:lang w:val="fr-CA"/>
        </w:rPr>
        <w:t>fabricant d’équipement d’origine (FEO)</w:t>
      </w:r>
      <w:r w:rsidRPr="001324B7">
        <w:rPr>
          <w:lang w:val="fr-CA"/>
        </w:rPr>
        <w:t xml:space="preserve"> des produits spécifiés.</w:t>
      </w:r>
    </w:p>
    <w:p w14:paraId="5B3DAD71" w14:textId="77777777" w:rsidR="00C0032A" w:rsidRPr="001324B7" w:rsidRDefault="00C0032A" w:rsidP="00C0032A">
      <w:pPr>
        <w:pStyle w:val="PR1"/>
        <w:rPr>
          <w:lang w:val="fr-CA"/>
        </w:rPr>
      </w:pPr>
      <w:r w:rsidRPr="001324B7">
        <w:rPr>
          <w:lang w:val="fr-CA"/>
        </w:rPr>
        <w:t>Résultats des essais en laboratoire :</w:t>
      </w:r>
    </w:p>
    <w:p w14:paraId="33A21909" w14:textId="3EEB008D" w:rsidR="00342D75" w:rsidRDefault="00C0032A" w:rsidP="00342D75">
      <w:pPr>
        <w:pStyle w:val="PR2"/>
        <w:spacing w:before="240"/>
        <w:rPr>
          <w:lang w:val="fr-CA"/>
        </w:rPr>
      </w:pPr>
      <w:bookmarkStart w:id="0" w:name="_Hlk527912306"/>
      <w:r w:rsidRPr="001324B7">
        <w:rPr>
          <w:lang w:val="fr-CA"/>
        </w:rPr>
        <w:t xml:space="preserve">Fournir un certificat d'essai conforme à la norme ASTM F2772-11 </w:t>
      </w:r>
      <w:r w:rsidR="00B67C5A" w:rsidRPr="001324B7">
        <w:rPr>
          <w:lang w:val="fr-CA"/>
        </w:rPr>
        <w:t xml:space="preserve">indiquant que </w:t>
      </w:r>
      <w:r w:rsidRPr="001324B7">
        <w:rPr>
          <w:lang w:val="fr-CA"/>
        </w:rPr>
        <w:t xml:space="preserve">le produit fourni est conforme à </w:t>
      </w:r>
      <w:r w:rsidR="001908E0" w:rsidRPr="001324B7">
        <w:rPr>
          <w:lang w:val="fr-CA"/>
        </w:rPr>
        <w:t xml:space="preserve">toutes les exigences de la classification </w:t>
      </w:r>
      <w:r w:rsidRPr="001324B7">
        <w:rPr>
          <w:lang w:val="fr-CA"/>
        </w:rPr>
        <w:t xml:space="preserve">ASTM </w:t>
      </w:r>
      <w:r w:rsidR="001908E0" w:rsidRPr="001324B7">
        <w:rPr>
          <w:lang w:val="fr-CA"/>
        </w:rPr>
        <w:t>des sols</w:t>
      </w:r>
      <w:r w:rsidRPr="001324B7">
        <w:rPr>
          <w:lang w:val="fr-CA"/>
        </w:rPr>
        <w:t xml:space="preserve"> sportifs d'intérieur</w:t>
      </w:r>
      <w:r w:rsidR="001908E0" w:rsidRPr="001324B7">
        <w:rPr>
          <w:lang w:val="fr-CA"/>
        </w:rPr>
        <w:t xml:space="preserve">, y compris l'absorption des chocs de classe </w:t>
      </w:r>
      <w:r w:rsidR="00F9616E">
        <w:rPr>
          <w:lang w:val="fr-CA"/>
        </w:rPr>
        <w:t>2</w:t>
      </w:r>
      <w:r w:rsidRPr="001324B7">
        <w:rPr>
          <w:lang w:val="fr-CA"/>
        </w:rPr>
        <w:t xml:space="preserve">. </w:t>
      </w:r>
      <w:r w:rsidR="005A6A15" w:rsidRPr="001324B7">
        <w:rPr>
          <w:lang w:val="fr-CA"/>
        </w:rPr>
        <w:t xml:space="preserve">Fournir le rapport d'essai d'un laboratoire tiers confirmant la conformité ; les brochures de marketing ou les documents de vente ne </w:t>
      </w:r>
      <w:r w:rsidRPr="001324B7">
        <w:rPr>
          <w:lang w:val="fr-CA"/>
        </w:rPr>
        <w:t xml:space="preserve">sont pas </w:t>
      </w:r>
      <w:r w:rsidR="005A6A15" w:rsidRPr="001324B7">
        <w:rPr>
          <w:lang w:val="fr-CA"/>
        </w:rPr>
        <w:t xml:space="preserve">acceptés </w:t>
      </w:r>
      <w:r w:rsidRPr="001324B7">
        <w:rPr>
          <w:lang w:val="fr-CA"/>
        </w:rPr>
        <w:t xml:space="preserve">; les documents de vente ne sont pas suffisants. </w:t>
      </w:r>
    </w:p>
    <w:p w14:paraId="1E662F46" w14:textId="77777777" w:rsidR="00342D75" w:rsidRPr="00342D75" w:rsidRDefault="00342D75" w:rsidP="00342D75">
      <w:pPr>
        <w:pStyle w:val="PR2"/>
        <w:numPr>
          <w:ilvl w:val="0"/>
          <w:numId w:val="0"/>
        </w:numPr>
        <w:spacing w:before="240"/>
        <w:ind w:left="1476"/>
        <w:rPr>
          <w:lang w:val="fr-CA"/>
        </w:rPr>
      </w:pPr>
    </w:p>
    <w:p w14:paraId="21137272" w14:textId="77777777" w:rsidR="004F335E" w:rsidRPr="004F335E" w:rsidRDefault="004F335E" w:rsidP="004F335E">
      <w:pPr>
        <w:pStyle w:val="PR2"/>
        <w:rPr>
          <w:lang w:val="fr-CA"/>
        </w:rPr>
      </w:pPr>
      <w:r w:rsidRPr="004F335E">
        <w:rPr>
          <w:lang w:val="fr-CA"/>
        </w:rPr>
        <w:lastRenderedPageBreak/>
        <w:t>Caractéristiques d'essai au feu : Déterminées par l'essai de produits identiques conformément à la norme CAN/ULC-S102.2, réalisé par un organisme d'essai qualifié, incluant le classement requis par les autorités locales compétentes.</w:t>
      </w:r>
    </w:p>
    <w:bookmarkEnd w:id="0"/>
    <w:p w14:paraId="5B3DAD73" w14:textId="77777777" w:rsidR="00FE7BF7" w:rsidRPr="001324B7" w:rsidRDefault="00FE7BF7" w:rsidP="00397CC9">
      <w:pPr>
        <w:pStyle w:val="PR1"/>
        <w:rPr>
          <w:lang w:val="fr-CA"/>
        </w:rPr>
      </w:pPr>
      <w:r w:rsidRPr="001324B7">
        <w:rPr>
          <w:lang w:val="fr-CA"/>
        </w:rPr>
        <w:t>Dessins d'atelier : Indiquant les détails de l'installation et l'emplacement des bordures, des motifs, des lignes de jeu, l'emplacement des inserts de plancher et des joints.</w:t>
      </w:r>
    </w:p>
    <w:p w14:paraId="5B3DAD74" w14:textId="6229C7F9" w:rsidR="00FE7BF7" w:rsidRPr="00621DB5" w:rsidRDefault="00080276" w:rsidP="00397CC9">
      <w:pPr>
        <w:pStyle w:val="PR1"/>
      </w:pPr>
      <w:proofErr w:type="spellStart"/>
      <w:r w:rsidRPr="00621DB5">
        <w:t>Échantillons</w:t>
      </w:r>
      <w:proofErr w:type="spellEnd"/>
      <w:r w:rsidRPr="00621DB5">
        <w:t>:</w:t>
      </w:r>
    </w:p>
    <w:p w14:paraId="5B3DAD75" w14:textId="6EB056F0" w:rsidR="00FE7BF7" w:rsidRPr="001324B7" w:rsidRDefault="00FE7BF7" w:rsidP="00452958">
      <w:pPr>
        <w:pStyle w:val="PR2"/>
        <w:spacing w:before="240"/>
        <w:rPr>
          <w:lang w:val="fr-CA"/>
        </w:rPr>
      </w:pPr>
      <w:r w:rsidRPr="001324B7">
        <w:rPr>
          <w:lang w:val="fr-CA"/>
        </w:rPr>
        <w:t xml:space="preserve">Nuancier du fabricant pour la sélection des </w:t>
      </w:r>
      <w:r w:rsidR="007235C5" w:rsidRPr="001324B7">
        <w:rPr>
          <w:lang w:val="fr-CA"/>
        </w:rPr>
        <w:t xml:space="preserve">planchers disponibles avec un minimum de 10 </w:t>
      </w:r>
      <w:r w:rsidRPr="001324B7">
        <w:rPr>
          <w:lang w:val="fr-CA"/>
        </w:rPr>
        <w:t xml:space="preserve">couleurs standard disponibles, y compris </w:t>
      </w:r>
      <w:r w:rsidR="0016100D" w:rsidRPr="001324B7">
        <w:rPr>
          <w:lang w:val="fr-CA"/>
        </w:rPr>
        <w:t xml:space="preserve">3 </w:t>
      </w:r>
      <w:r w:rsidRPr="001324B7">
        <w:rPr>
          <w:lang w:val="fr-CA"/>
        </w:rPr>
        <w:t xml:space="preserve">visuels de bois. </w:t>
      </w:r>
    </w:p>
    <w:p w14:paraId="5B3DAD76" w14:textId="77A183C6" w:rsidR="000939FA" w:rsidRPr="00F01902" w:rsidRDefault="00FE7BF7" w:rsidP="00452958">
      <w:pPr>
        <w:pStyle w:val="PR2"/>
        <w:spacing w:before="240"/>
        <w:rPr>
          <w:rFonts w:ascii="Arial" w:hAnsi="Arial" w:cs="Arial"/>
        </w:rPr>
      </w:pPr>
      <w:proofErr w:type="spellStart"/>
      <w:r w:rsidRPr="00621DB5">
        <w:rPr>
          <w:color w:val="000000"/>
        </w:rPr>
        <w:t>Échantillons</w:t>
      </w:r>
      <w:proofErr w:type="spellEnd"/>
      <w:r w:rsidRPr="00621DB5">
        <w:rPr>
          <w:color w:val="000000"/>
        </w:rPr>
        <w:t xml:space="preserve"> de</w:t>
      </w:r>
      <w:r w:rsidR="00FE7E06">
        <w:t xml:space="preserve"> </w:t>
      </w:r>
      <w:r w:rsidR="00737649">
        <w:t>couleurs:</w:t>
      </w:r>
    </w:p>
    <w:p w14:paraId="3349A7EC" w14:textId="77777777" w:rsidR="00F01902" w:rsidRPr="00621DB5" w:rsidRDefault="00F01902" w:rsidP="00F01902">
      <w:pPr>
        <w:pStyle w:val="PR2"/>
        <w:numPr>
          <w:ilvl w:val="0"/>
          <w:numId w:val="0"/>
        </w:numPr>
        <w:spacing w:before="240"/>
        <w:ind w:left="1476"/>
        <w:rPr>
          <w:rFonts w:ascii="Arial" w:hAnsi="Arial" w:cs="Arial"/>
        </w:rPr>
      </w:pPr>
    </w:p>
    <w:p w14:paraId="21190B4F" w14:textId="20B6F305" w:rsidR="00F01902" w:rsidRPr="00F01902" w:rsidRDefault="000939FA" w:rsidP="00F01902">
      <w:pPr>
        <w:pStyle w:val="PR3"/>
        <w:rPr>
          <w:lang w:val="fr-CA"/>
        </w:rPr>
      </w:pPr>
      <w:r w:rsidRPr="001324B7">
        <w:rPr>
          <w:lang w:val="fr-CA"/>
        </w:rPr>
        <w:t>Échantillons</w:t>
      </w:r>
      <w:r w:rsidR="00F01902" w:rsidRPr="00F01902">
        <w:rPr>
          <w:lang w:val="fr-CA"/>
        </w:rPr>
        <w:t xml:space="preserve"> : dimensions minimales de 15 cm (6 po) sur 24 cm (9 po).</w:t>
      </w:r>
    </w:p>
    <w:p w14:paraId="5B3DAD79" w14:textId="77777777" w:rsidR="00FE7BF7" w:rsidRPr="00621DB5" w:rsidRDefault="00FE7BF7" w:rsidP="00DC3A2C">
      <w:pPr>
        <w:pStyle w:val="ART"/>
      </w:pPr>
      <w:r w:rsidRPr="00621DB5">
        <w:t>DOCUMENTS D'INFORMATION</w:t>
      </w:r>
    </w:p>
    <w:p w14:paraId="5B3DAD7A" w14:textId="37B84011" w:rsidR="00FE7BF7" w:rsidRPr="00621DB5" w:rsidRDefault="00FE7BF7" w:rsidP="00397CC9">
      <w:pPr>
        <w:pStyle w:val="PR1"/>
      </w:pPr>
      <w:r w:rsidRPr="00621DB5">
        <w:t xml:space="preserve">Données de </w:t>
      </w:r>
      <w:r w:rsidR="00737649" w:rsidRPr="00621DB5">
        <w:t>qualification:</w:t>
      </w:r>
    </w:p>
    <w:p w14:paraId="5B3DAD7B" w14:textId="77777777" w:rsidR="00FE7BF7" w:rsidRPr="001324B7" w:rsidRDefault="00FE7BF7" w:rsidP="00452958">
      <w:pPr>
        <w:pStyle w:val="PR2"/>
        <w:spacing w:before="240"/>
        <w:rPr>
          <w:lang w:val="fr-CA"/>
        </w:rPr>
      </w:pPr>
      <w:r w:rsidRPr="001324B7">
        <w:rPr>
          <w:lang w:val="fr-CA"/>
        </w:rPr>
        <w:t>Pour un fabricant de revêtements de sol souples qualifié.</w:t>
      </w:r>
    </w:p>
    <w:p w14:paraId="5B3DAD7C" w14:textId="77777777" w:rsidR="00FE7BF7" w:rsidRPr="001324B7" w:rsidRDefault="00FE7BF7" w:rsidP="00452958">
      <w:pPr>
        <w:pStyle w:val="PR2"/>
        <w:spacing w:before="240"/>
        <w:rPr>
          <w:lang w:val="fr-CA"/>
        </w:rPr>
      </w:pPr>
      <w:r w:rsidRPr="001324B7">
        <w:rPr>
          <w:lang w:val="fr-CA"/>
        </w:rPr>
        <w:t>Pour un installateur de revêtements de sol souples qualifié.</w:t>
      </w:r>
    </w:p>
    <w:p w14:paraId="5B3DAD7D" w14:textId="77777777" w:rsidR="00FE7BF7" w:rsidRPr="00621DB5" w:rsidRDefault="00FE7BF7" w:rsidP="00DC3A2C">
      <w:pPr>
        <w:pStyle w:val="ART"/>
      </w:pPr>
      <w:r w:rsidRPr="00621DB5">
        <w:t>DOCUMENTS DE CLÔTURE</w:t>
      </w:r>
    </w:p>
    <w:p w14:paraId="5B3DAD7E" w14:textId="25F9C67E" w:rsidR="00FE7BF7" w:rsidRPr="001324B7" w:rsidRDefault="00FE7BF7" w:rsidP="00397CC9">
      <w:pPr>
        <w:pStyle w:val="PR1"/>
        <w:rPr>
          <w:lang w:val="fr-CA"/>
        </w:rPr>
      </w:pPr>
      <w:r w:rsidRPr="001324B7">
        <w:rPr>
          <w:lang w:val="fr-CA"/>
        </w:rPr>
        <w:t>Soumettre trois</w:t>
      </w:r>
      <w:r w:rsidR="00C8523C">
        <w:rPr>
          <w:lang w:val="fr-CA"/>
        </w:rPr>
        <w:t xml:space="preserve"> (3) exemplaires </w:t>
      </w:r>
      <w:r w:rsidRPr="001324B7">
        <w:rPr>
          <w:lang w:val="fr-CA"/>
        </w:rPr>
        <w:t>des documents suivants :</w:t>
      </w:r>
    </w:p>
    <w:p w14:paraId="5B3DAD7F" w14:textId="77777777" w:rsidR="00FE7BF7" w:rsidRPr="00621DB5" w:rsidRDefault="00FE7BF7" w:rsidP="00452958">
      <w:pPr>
        <w:pStyle w:val="PR2"/>
        <w:spacing w:before="240"/>
      </w:pPr>
      <w:r w:rsidRPr="00621DB5">
        <w:t xml:space="preserve">Instructions </w:t>
      </w:r>
      <w:proofErr w:type="spellStart"/>
      <w:r w:rsidRPr="00621DB5">
        <w:t>d'entretien</w:t>
      </w:r>
      <w:proofErr w:type="spellEnd"/>
      <w:r w:rsidRPr="00621DB5">
        <w:t xml:space="preserve"> du fabricant.</w:t>
      </w:r>
    </w:p>
    <w:p w14:paraId="5B3DAD80" w14:textId="77777777" w:rsidR="00FE7BF7" w:rsidRPr="001324B7" w:rsidRDefault="00FE7BF7" w:rsidP="00452958">
      <w:pPr>
        <w:pStyle w:val="PR2"/>
        <w:spacing w:before="240"/>
        <w:rPr>
          <w:lang w:val="fr-CA"/>
        </w:rPr>
      </w:pPr>
      <w:r w:rsidRPr="001324B7">
        <w:rPr>
          <w:lang w:val="fr-CA"/>
        </w:rPr>
        <w:t>Garantie du fabricant sur les matériaux.</w:t>
      </w:r>
    </w:p>
    <w:p w14:paraId="5B3DAD81" w14:textId="77777777" w:rsidR="00FE7BF7" w:rsidRPr="00621DB5" w:rsidRDefault="00FE7BF7" w:rsidP="00452958">
      <w:pPr>
        <w:pStyle w:val="PR2"/>
        <w:spacing w:before="240"/>
      </w:pPr>
      <w:proofErr w:type="spellStart"/>
      <w:r w:rsidRPr="00621DB5">
        <w:t>Garantie</w:t>
      </w:r>
      <w:proofErr w:type="spellEnd"/>
      <w:r w:rsidRPr="00621DB5">
        <w:t xml:space="preserve"> </w:t>
      </w:r>
      <w:proofErr w:type="spellStart"/>
      <w:r w:rsidRPr="00621DB5">
        <w:t>d'installation</w:t>
      </w:r>
      <w:proofErr w:type="spellEnd"/>
      <w:r w:rsidRPr="00621DB5">
        <w:t xml:space="preserve"> de </w:t>
      </w:r>
      <w:proofErr w:type="spellStart"/>
      <w:r w:rsidRPr="00621DB5">
        <w:t>l'installateur</w:t>
      </w:r>
      <w:proofErr w:type="spellEnd"/>
      <w:r w:rsidRPr="00621DB5">
        <w:t>.</w:t>
      </w:r>
    </w:p>
    <w:p w14:paraId="5B3DAD82" w14:textId="77777777" w:rsidR="00FE7BF7" w:rsidRPr="00621DB5" w:rsidRDefault="00FE7BF7" w:rsidP="00DC3A2C">
      <w:pPr>
        <w:pStyle w:val="ART"/>
      </w:pPr>
      <w:r w:rsidRPr="00621DB5">
        <w:t>ASSURANCE DE LA QUALITÉ</w:t>
      </w:r>
    </w:p>
    <w:p w14:paraId="5B3DAD83" w14:textId="13D8FCCF" w:rsidR="00FE7BF7" w:rsidRPr="00621DB5" w:rsidRDefault="00FE7BF7" w:rsidP="00397CC9">
      <w:pPr>
        <w:pStyle w:val="PR1"/>
      </w:pPr>
      <w:r w:rsidRPr="00621DB5">
        <w:t xml:space="preserve">Qualifications du </w:t>
      </w:r>
      <w:r w:rsidR="00080276" w:rsidRPr="00621DB5">
        <w:t>fabricant:</w:t>
      </w:r>
    </w:p>
    <w:p w14:paraId="5B3DAD84" w14:textId="77777777" w:rsidR="00FE7BF7" w:rsidRPr="00621DB5" w:rsidRDefault="00FE7BF7" w:rsidP="00452958">
      <w:pPr>
        <w:pStyle w:val="PR2"/>
        <w:spacing w:before="240"/>
      </w:pPr>
      <w:proofErr w:type="spellStart"/>
      <w:r w:rsidRPr="00621DB5">
        <w:t>Certifié</w:t>
      </w:r>
      <w:proofErr w:type="spellEnd"/>
      <w:r w:rsidRPr="00621DB5">
        <w:t xml:space="preserve"> ISO 9001.</w:t>
      </w:r>
    </w:p>
    <w:p w14:paraId="5B3DAD85" w14:textId="77777777" w:rsidR="00FE7BF7" w:rsidRDefault="00FE7BF7" w:rsidP="00452958">
      <w:pPr>
        <w:pStyle w:val="PR2"/>
        <w:spacing w:before="240"/>
      </w:pPr>
      <w:proofErr w:type="spellStart"/>
      <w:r w:rsidRPr="00621DB5">
        <w:t>Certifié</w:t>
      </w:r>
      <w:proofErr w:type="spellEnd"/>
      <w:r w:rsidRPr="00621DB5">
        <w:t xml:space="preserve"> ISO 14001.</w:t>
      </w:r>
    </w:p>
    <w:p w14:paraId="7567A449" w14:textId="652B2F28" w:rsidR="00DA5973" w:rsidRPr="00621DB5" w:rsidRDefault="00DA5973" w:rsidP="00452958">
      <w:pPr>
        <w:pStyle w:val="PR2"/>
        <w:spacing w:before="240"/>
      </w:pPr>
      <w:proofErr w:type="spellStart"/>
      <w:r>
        <w:t>Cer</w:t>
      </w:r>
      <w:r w:rsidR="00771A90">
        <w:t>tifié</w:t>
      </w:r>
      <w:proofErr w:type="spellEnd"/>
      <w:r w:rsidR="00771A90">
        <w:t xml:space="preserve"> ISO 5000</w:t>
      </w:r>
      <w:r w:rsidR="00B95EE3">
        <w:t>1.</w:t>
      </w:r>
    </w:p>
    <w:p w14:paraId="5B3DAD86" w14:textId="77777777" w:rsidR="00FE7BF7" w:rsidRPr="001324B7" w:rsidRDefault="00FE7BF7" w:rsidP="00452958">
      <w:pPr>
        <w:pStyle w:val="PR2"/>
        <w:spacing w:before="240"/>
        <w:rPr>
          <w:lang w:val="fr-CA"/>
        </w:rPr>
      </w:pPr>
      <w:r w:rsidRPr="001324B7">
        <w:rPr>
          <w:lang w:val="fr-CA"/>
        </w:rPr>
        <w:lastRenderedPageBreak/>
        <w:t>Au moins dix ans d'expérience active dans la fabrication et la commercialisation de sols athlétiques souples d'intérieur.</w:t>
      </w:r>
    </w:p>
    <w:p w14:paraId="5B3DAD88" w14:textId="4426E27C" w:rsidR="00FE7BF7" w:rsidRPr="00621DB5" w:rsidRDefault="00FE7BF7" w:rsidP="00397CC9">
      <w:pPr>
        <w:pStyle w:val="PR1"/>
      </w:pPr>
      <w:r w:rsidRPr="00621DB5">
        <w:t xml:space="preserve">Qualifications de </w:t>
      </w:r>
      <w:proofErr w:type="spellStart"/>
      <w:r w:rsidR="00080276" w:rsidRPr="00621DB5">
        <w:t>l’installateur</w:t>
      </w:r>
      <w:proofErr w:type="spellEnd"/>
      <w:r w:rsidR="00080276" w:rsidRPr="00621DB5">
        <w:t>:</w:t>
      </w:r>
    </w:p>
    <w:p w14:paraId="5B3DAD89" w14:textId="77777777" w:rsidR="00FE7BF7" w:rsidRPr="001324B7" w:rsidRDefault="00FE7BF7" w:rsidP="00452958">
      <w:pPr>
        <w:pStyle w:val="PR2"/>
        <w:spacing w:before="240"/>
        <w:rPr>
          <w:lang w:val="fr-CA"/>
        </w:rPr>
      </w:pPr>
      <w:r w:rsidRPr="001324B7">
        <w:rPr>
          <w:lang w:val="fr-CA"/>
        </w:rPr>
        <w:t>Au moins cinq ans d'expérience dans l'installation de revêtements de sol souples pour sportifs.</w:t>
      </w:r>
    </w:p>
    <w:p w14:paraId="5B3DAD8A" w14:textId="77777777" w:rsidR="00FE7BF7" w:rsidRPr="001324B7" w:rsidRDefault="00FE7BF7" w:rsidP="00452958">
      <w:pPr>
        <w:pStyle w:val="PR2"/>
        <w:spacing w:before="240"/>
        <w:rPr>
          <w:lang w:val="fr-CA"/>
        </w:rPr>
      </w:pPr>
      <w:r w:rsidRPr="001324B7">
        <w:rPr>
          <w:lang w:val="fr-CA"/>
        </w:rPr>
        <w:t xml:space="preserve">Expérience d'au moins cinq projets de </w:t>
      </w:r>
      <w:r w:rsidR="00C0032A" w:rsidRPr="001324B7">
        <w:rPr>
          <w:lang w:val="fr-CA"/>
        </w:rPr>
        <w:t xml:space="preserve">taille, de type et de complexité </w:t>
      </w:r>
      <w:r w:rsidRPr="001324B7">
        <w:rPr>
          <w:lang w:val="fr-CA"/>
        </w:rPr>
        <w:t xml:space="preserve">similaires </w:t>
      </w:r>
      <w:r w:rsidR="00C0032A" w:rsidRPr="001324B7">
        <w:rPr>
          <w:lang w:val="fr-CA"/>
        </w:rPr>
        <w:t xml:space="preserve">à ceux du présent </w:t>
      </w:r>
      <w:r w:rsidRPr="001324B7">
        <w:rPr>
          <w:lang w:val="fr-CA"/>
        </w:rPr>
        <w:t>projet.</w:t>
      </w:r>
    </w:p>
    <w:p w14:paraId="5B3DAD8B" w14:textId="77777777" w:rsidR="00FE7BF7" w:rsidRPr="001324B7" w:rsidRDefault="00FE7BF7" w:rsidP="00452958">
      <w:pPr>
        <w:pStyle w:val="PR2"/>
        <w:spacing w:before="240"/>
        <w:rPr>
          <w:lang w:val="fr-CA"/>
        </w:rPr>
      </w:pPr>
      <w:r w:rsidRPr="001324B7">
        <w:rPr>
          <w:lang w:val="fr-CA"/>
        </w:rPr>
        <w:t>Employeur de travailleurs pour ce projet qui sont compétents dans les techniques requises par le fabricant pour l'installation des revêtements de sol souples indiqués.</w:t>
      </w:r>
    </w:p>
    <w:p w14:paraId="5B3DAD8E" w14:textId="77777777" w:rsidR="00FE7BF7" w:rsidRPr="00621DB5" w:rsidRDefault="00FE7BF7" w:rsidP="00DC3A2C">
      <w:pPr>
        <w:pStyle w:val="ART"/>
      </w:pPr>
      <w:r w:rsidRPr="00621DB5">
        <w:t>LIVRAISON, STOCKAGE ET MANUTENTION</w:t>
      </w:r>
    </w:p>
    <w:p w14:paraId="5B3DAD8F" w14:textId="1DDA21DB" w:rsidR="00FE7BF7" w:rsidRPr="001324B7" w:rsidRDefault="00FE7BF7" w:rsidP="0019518C">
      <w:pPr>
        <w:pStyle w:val="PR1"/>
        <w:rPr>
          <w:lang w:val="fr-CA"/>
        </w:rPr>
      </w:pPr>
      <w:r w:rsidRPr="001324B7">
        <w:rPr>
          <w:lang w:val="fr-CA"/>
        </w:rPr>
        <w:t xml:space="preserve">Stocker les revêtements de sol et les matériaux d'installation dans des espaces protégés et secs, à des températures ambiantes comprises dans la fourchette recommandée par le fabricant, mais pas inférieures </w:t>
      </w:r>
      <w:r w:rsidR="0019518C" w:rsidRPr="001324B7">
        <w:rPr>
          <w:lang w:val="fr-CA"/>
        </w:rPr>
        <w:t>à 13° C (55° F) ni supérieures à 29° C (85° F).</w:t>
      </w:r>
    </w:p>
    <w:p w14:paraId="5B3DAD90" w14:textId="77777777" w:rsidR="00FE7BF7" w:rsidRPr="001324B7" w:rsidRDefault="00FE7BF7" w:rsidP="00397CC9">
      <w:pPr>
        <w:pStyle w:val="PR1"/>
        <w:rPr>
          <w:lang w:val="fr-CA"/>
        </w:rPr>
      </w:pPr>
      <w:r w:rsidRPr="001324B7">
        <w:rPr>
          <w:lang w:val="fr-CA"/>
        </w:rPr>
        <w:t>Stocker les rouleaux de revêtement sportif résilient d'intérieur en position verticale sur une surface plane et lisse dès leur livraison au projet.</w:t>
      </w:r>
    </w:p>
    <w:p w14:paraId="5B3DAD91" w14:textId="77777777" w:rsidR="00FE7BF7" w:rsidRPr="00621DB5" w:rsidRDefault="00FE7BF7" w:rsidP="00DC3A2C">
      <w:pPr>
        <w:pStyle w:val="ART"/>
      </w:pPr>
      <w:r w:rsidRPr="00621DB5">
        <w:t>CONDITIONS SUR LE TERRAIN</w:t>
      </w:r>
    </w:p>
    <w:p w14:paraId="5B3DAD92" w14:textId="7366941F" w:rsidR="00FE7BF7" w:rsidRPr="00621DB5" w:rsidRDefault="00FE7BF7" w:rsidP="00397CC9">
      <w:pPr>
        <w:pStyle w:val="PR1"/>
      </w:pPr>
      <w:r w:rsidRPr="00621DB5">
        <w:t xml:space="preserve">Installation du </w:t>
      </w:r>
      <w:proofErr w:type="spellStart"/>
      <w:r w:rsidR="00080276" w:rsidRPr="00621DB5">
        <w:t>produit</w:t>
      </w:r>
      <w:proofErr w:type="spellEnd"/>
      <w:r w:rsidR="00080276" w:rsidRPr="00621DB5">
        <w:t>:</w:t>
      </w:r>
    </w:p>
    <w:p w14:paraId="5B3DAD93" w14:textId="156237C3" w:rsidR="00FE7BF7" w:rsidRPr="001324B7" w:rsidRDefault="00FE7BF7" w:rsidP="00452958">
      <w:pPr>
        <w:pStyle w:val="PR2"/>
        <w:spacing w:before="240"/>
        <w:rPr>
          <w:lang w:val="fr-CA"/>
        </w:rPr>
      </w:pPr>
      <w:r w:rsidRPr="001324B7">
        <w:rPr>
          <w:lang w:val="fr-CA"/>
        </w:rPr>
        <w:t xml:space="preserve">Pendant l'installation, maintenir les températures dans la fourchette recommandée par le fabricant, mais pas moins de </w:t>
      </w:r>
      <w:r w:rsidR="0019518C" w:rsidRPr="001324B7">
        <w:rPr>
          <w:lang w:val="fr-CA"/>
        </w:rPr>
        <w:t xml:space="preserve">18° C (65° F) </w:t>
      </w:r>
      <w:r w:rsidRPr="001324B7">
        <w:rPr>
          <w:lang w:val="fr-CA"/>
        </w:rPr>
        <w:t xml:space="preserve">dans les espaces devant recevoir le revêtement </w:t>
      </w:r>
      <w:r w:rsidR="00FE7E06" w:rsidRPr="001324B7">
        <w:rPr>
          <w:lang w:val="fr-CA"/>
        </w:rPr>
        <w:t xml:space="preserve">pendant 48 heures avant, pendant et 48 heures après </w:t>
      </w:r>
      <w:r w:rsidR="0019518C" w:rsidRPr="001324B7">
        <w:rPr>
          <w:lang w:val="fr-CA"/>
        </w:rPr>
        <w:t xml:space="preserve">(2 </w:t>
      </w:r>
      <w:r w:rsidR="00FE7E06" w:rsidRPr="001324B7">
        <w:rPr>
          <w:lang w:val="fr-CA"/>
        </w:rPr>
        <w:t xml:space="preserve">jours) </w:t>
      </w:r>
      <w:r w:rsidR="00D53770" w:rsidRPr="001324B7">
        <w:rPr>
          <w:lang w:val="fr-CA"/>
        </w:rPr>
        <w:t>l'installation.</w:t>
      </w:r>
    </w:p>
    <w:p w14:paraId="5B3DAD94" w14:textId="0BEE63F5" w:rsidR="00FE7BF7" w:rsidRPr="001324B7" w:rsidRDefault="00FE7BF7" w:rsidP="00452958">
      <w:pPr>
        <w:pStyle w:val="PR2"/>
        <w:spacing w:before="240"/>
        <w:rPr>
          <w:lang w:val="fr-CA"/>
        </w:rPr>
      </w:pPr>
      <w:r w:rsidRPr="001324B7">
        <w:rPr>
          <w:lang w:val="fr-CA"/>
        </w:rPr>
        <w:t xml:space="preserve">Après l'installation, maintenir les températures dans la </w:t>
      </w:r>
      <w:r w:rsidR="0019518C" w:rsidRPr="001324B7">
        <w:rPr>
          <w:lang w:val="fr-CA"/>
        </w:rPr>
        <w:t xml:space="preserve">fourchette </w:t>
      </w:r>
      <w:r w:rsidRPr="001324B7">
        <w:rPr>
          <w:lang w:val="fr-CA"/>
        </w:rPr>
        <w:t xml:space="preserve">recommandée par le fabricant, mais pas à moins de </w:t>
      </w:r>
      <w:r w:rsidR="0019518C" w:rsidRPr="001324B7">
        <w:rPr>
          <w:lang w:val="fr-CA"/>
        </w:rPr>
        <w:t>13° C (55° F) ou plus de 29° C (85° F)</w:t>
      </w:r>
      <w:r w:rsidRPr="001324B7">
        <w:rPr>
          <w:lang w:val="fr-CA"/>
        </w:rPr>
        <w:t>.</w:t>
      </w:r>
    </w:p>
    <w:p w14:paraId="5B3DAD95" w14:textId="77777777" w:rsidR="00FE7BF7" w:rsidRPr="001324B7" w:rsidRDefault="00FE7BF7" w:rsidP="00452958">
      <w:pPr>
        <w:pStyle w:val="PR2"/>
        <w:spacing w:before="240"/>
        <w:rPr>
          <w:lang w:val="fr-CA"/>
        </w:rPr>
      </w:pPr>
      <w:r w:rsidRPr="001324B7">
        <w:rPr>
          <w:lang w:val="fr-CA"/>
        </w:rPr>
        <w:t>Interdire la circulation pendant la pose du revêtement de sol et pendant au moins 48 heures après la pose du revêtement de sol.</w:t>
      </w:r>
    </w:p>
    <w:p w14:paraId="5B3DAD96" w14:textId="77777777" w:rsidR="00FE7BF7" w:rsidRPr="001324B7" w:rsidRDefault="00FE7BF7" w:rsidP="00397CC9">
      <w:pPr>
        <w:pStyle w:val="PR1"/>
        <w:rPr>
          <w:lang w:val="fr-CA"/>
        </w:rPr>
      </w:pPr>
      <w:r w:rsidRPr="001324B7">
        <w:rPr>
          <w:lang w:val="fr-CA"/>
        </w:rPr>
        <w:t>Ne poser le revêtement de sol qu'après avoir terminé les autres travaux de finition, y compris la peinture et les travaux en hauteur.</w:t>
      </w:r>
    </w:p>
    <w:p w14:paraId="5B3DAD97" w14:textId="77777777" w:rsidR="00FE7BF7" w:rsidRPr="00621DB5" w:rsidRDefault="00FE7BF7" w:rsidP="00DC3A2C">
      <w:pPr>
        <w:pStyle w:val="ART"/>
      </w:pPr>
      <w:r w:rsidRPr="00621DB5">
        <w:t>GARANTIE</w:t>
      </w:r>
    </w:p>
    <w:p w14:paraId="5B3DAD98" w14:textId="77777777" w:rsidR="00FE7BF7" w:rsidRPr="001324B7" w:rsidRDefault="00FE7BF7" w:rsidP="00176F06">
      <w:pPr>
        <w:pStyle w:val="PR1"/>
        <w:rPr>
          <w:lang w:val="fr-CA"/>
        </w:rPr>
      </w:pPr>
      <w:r w:rsidRPr="001324B7">
        <w:rPr>
          <w:lang w:val="fr-CA"/>
        </w:rPr>
        <w:t>Garantie limitée spéciale : Formulaire standard du fabricant dans lequel ce dernier s'engage à réparer ou à remplacer les revêtements sportifs défectueux au cours de la période de garantie spécifiée.</w:t>
      </w:r>
    </w:p>
    <w:p w14:paraId="5B3DAD99" w14:textId="77777777" w:rsidR="00843998" w:rsidRPr="001324B7" w:rsidRDefault="00FE7BF7" w:rsidP="00037348">
      <w:pPr>
        <w:pStyle w:val="PR2"/>
        <w:spacing w:before="240"/>
        <w:rPr>
          <w:lang w:val="fr-CA"/>
        </w:rPr>
      </w:pPr>
      <w:r w:rsidRPr="001324B7">
        <w:rPr>
          <w:lang w:val="fr-CA"/>
        </w:rPr>
        <w:t xml:space="preserve">La garantie sur les matériaux </w:t>
      </w:r>
      <w:r w:rsidR="00843998" w:rsidRPr="001324B7">
        <w:rPr>
          <w:lang w:val="fr-CA"/>
        </w:rPr>
        <w:t xml:space="preserve">doit être accordée directement par le </w:t>
      </w:r>
      <w:r w:rsidR="00852DE1" w:rsidRPr="001324B7">
        <w:rPr>
          <w:lang w:val="fr-CA"/>
        </w:rPr>
        <w:t>fabricant du</w:t>
      </w:r>
      <w:r w:rsidR="00843998" w:rsidRPr="001324B7">
        <w:rPr>
          <w:lang w:val="fr-CA"/>
        </w:rPr>
        <w:t xml:space="preserve"> produit.</w:t>
      </w:r>
    </w:p>
    <w:p w14:paraId="5B3DAD9A" w14:textId="77777777" w:rsidR="00843998" w:rsidRPr="001324B7" w:rsidRDefault="00843998" w:rsidP="00037348">
      <w:pPr>
        <w:pStyle w:val="PR3"/>
        <w:spacing w:before="240"/>
        <w:rPr>
          <w:lang w:val="fr-CA"/>
        </w:rPr>
      </w:pPr>
      <w:r w:rsidRPr="001324B7">
        <w:rPr>
          <w:lang w:val="fr-CA"/>
        </w:rPr>
        <w:lastRenderedPageBreak/>
        <w:t>Les garanties sur les matériaux accordées par des distributeurs privés ne sont pas valables.</w:t>
      </w:r>
    </w:p>
    <w:p w14:paraId="5B3DAD9B" w14:textId="77777777" w:rsidR="00FE7BF7" w:rsidRPr="001324B7" w:rsidRDefault="00FE7BF7" w:rsidP="00452958">
      <w:pPr>
        <w:pStyle w:val="PR2"/>
        <w:spacing w:before="240"/>
        <w:rPr>
          <w:lang w:val="fr-CA"/>
        </w:rPr>
      </w:pPr>
      <w:r w:rsidRPr="001324B7">
        <w:rPr>
          <w:lang w:val="fr-CA"/>
        </w:rPr>
        <w:t>Les défaillances comprennent, sans s'y limiter, les éléments suivants :</w:t>
      </w:r>
    </w:p>
    <w:p w14:paraId="5B3DAD9C" w14:textId="77777777" w:rsidR="00FE7BF7" w:rsidRPr="001324B7" w:rsidRDefault="00FE7BF7" w:rsidP="00EE6D19">
      <w:pPr>
        <w:pStyle w:val="PR3"/>
        <w:spacing w:before="120"/>
        <w:rPr>
          <w:lang w:val="fr-CA"/>
        </w:rPr>
      </w:pPr>
      <w:r w:rsidRPr="001324B7">
        <w:rPr>
          <w:lang w:val="fr-CA"/>
        </w:rPr>
        <w:t>Défauts de fabrication des matériaux.</w:t>
      </w:r>
    </w:p>
    <w:p w14:paraId="5B3DAD9D" w14:textId="77777777" w:rsidR="00FE7BF7" w:rsidRPr="001324B7" w:rsidRDefault="00FE7BF7" w:rsidP="00EE6D19">
      <w:pPr>
        <w:pStyle w:val="PR3"/>
        <w:spacing w:before="120"/>
        <w:rPr>
          <w:lang w:val="fr-CA"/>
        </w:rPr>
      </w:pPr>
      <w:r w:rsidRPr="001324B7">
        <w:rPr>
          <w:lang w:val="fr-CA"/>
        </w:rPr>
        <w:t xml:space="preserve">Défaillance due à une exposition à l'humidité du substrat ne dépassant pas </w:t>
      </w:r>
      <w:r w:rsidR="0057154E" w:rsidRPr="001324B7">
        <w:rPr>
          <w:lang w:val="fr-CA"/>
        </w:rPr>
        <w:t>95 % d'</w:t>
      </w:r>
      <w:r w:rsidR="00D77D47" w:rsidRPr="001324B7">
        <w:rPr>
          <w:lang w:val="fr-CA"/>
        </w:rPr>
        <w:t xml:space="preserve">humidité relative </w:t>
      </w:r>
      <w:r w:rsidR="0057154E" w:rsidRPr="001324B7">
        <w:rPr>
          <w:lang w:val="fr-CA"/>
        </w:rPr>
        <w:t xml:space="preserve">(HR) </w:t>
      </w:r>
      <w:r w:rsidR="00BB6CAC" w:rsidRPr="001324B7">
        <w:rPr>
          <w:lang w:val="fr-CA"/>
        </w:rPr>
        <w:t xml:space="preserve">lors d'un test effectué conformément à la norme ASTM </w:t>
      </w:r>
      <w:r w:rsidR="00D77D47" w:rsidRPr="001324B7">
        <w:rPr>
          <w:lang w:val="fr-CA"/>
        </w:rPr>
        <w:t>F2170</w:t>
      </w:r>
      <w:r w:rsidR="00BB6CAC" w:rsidRPr="001324B7">
        <w:rPr>
          <w:lang w:val="fr-CA"/>
        </w:rPr>
        <w:t xml:space="preserve">. </w:t>
      </w:r>
    </w:p>
    <w:p w14:paraId="5B3DAD9E" w14:textId="77777777" w:rsidR="006E7559" w:rsidRPr="001324B7" w:rsidRDefault="00FE7BF7" w:rsidP="009254A7">
      <w:pPr>
        <w:pStyle w:val="PR2"/>
        <w:spacing w:before="240"/>
        <w:rPr>
          <w:lang w:val="fr-CA"/>
        </w:rPr>
      </w:pPr>
      <w:r w:rsidRPr="001324B7">
        <w:rPr>
          <w:lang w:val="fr-CA"/>
        </w:rPr>
        <w:t xml:space="preserve">Période de garantie : </w:t>
      </w:r>
      <w:r w:rsidR="006E7559" w:rsidRPr="001324B7">
        <w:rPr>
          <w:lang w:val="fr-CA"/>
        </w:rPr>
        <w:t>15 ans à compter de la date d'achèvement substantiel.</w:t>
      </w:r>
    </w:p>
    <w:p w14:paraId="5B3DAD9F" w14:textId="77777777" w:rsidR="00FE7BF7" w:rsidRPr="001324B7" w:rsidRDefault="00FE7BF7" w:rsidP="00176F06">
      <w:pPr>
        <w:pStyle w:val="PR1"/>
        <w:rPr>
          <w:lang w:val="fr-CA"/>
        </w:rPr>
      </w:pPr>
      <w:r w:rsidRPr="001324B7">
        <w:rPr>
          <w:lang w:val="fr-CA"/>
        </w:rPr>
        <w:t>Garantie limitée spéciale : Formulaire standard de l'installateur dans lequel ce dernier s'engage à réparer ou à remplacer le revêtement de sol sportif dont la défaillance est due à une mauvaise exécution ou à une installation défectueuse au cours de la période de garantie spécifiée.</w:t>
      </w:r>
    </w:p>
    <w:p w14:paraId="5B3DADA0" w14:textId="6C9ABAB0" w:rsidR="00FE7BF7" w:rsidRPr="001324B7" w:rsidRDefault="00BE4F5C" w:rsidP="00452958">
      <w:pPr>
        <w:pStyle w:val="PR2"/>
        <w:spacing w:before="240"/>
        <w:rPr>
          <w:lang w:val="fr-CA"/>
        </w:rPr>
      </w:pPr>
      <w:r w:rsidRPr="001324B7">
        <w:rPr>
          <w:lang w:val="fr-CA"/>
        </w:rPr>
        <w:t xml:space="preserve">Période de garantie : </w:t>
      </w:r>
      <w:r w:rsidR="00641099" w:rsidRPr="001324B7">
        <w:rPr>
          <w:lang w:val="fr-CA"/>
        </w:rPr>
        <w:t xml:space="preserve">1 </w:t>
      </w:r>
      <w:r w:rsidR="00087E13" w:rsidRPr="001324B7">
        <w:rPr>
          <w:lang w:val="fr-CA"/>
        </w:rPr>
        <w:t xml:space="preserve">an </w:t>
      </w:r>
      <w:r w:rsidR="00FE7BF7" w:rsidRPr="001324B7">
        <w:rPr>
          <w:lang w:val="fr-CA"/>
        </w:rPr>
        <w:t>à compter de la date d'achèvement substantiel.</w:t>
      </w:r>
    </w:p>
    <w:p w14:paraId="5B3DADA1" w14:textId="5BA64029" w:rsidR="006438C9" w:rsidRPr="001324B7" w:rsidRDefault="00941CEA" w:rsidP="006438C9">
      <w:pPr>
        <w:pStyle w:val="ART"/>
        <w:rPr>
          <w:lang w:val="fr-CA"/>
        </w:rPr>
      </w:pPr>
      <w:r w:rsidRPr="001324B7">
        <w:rPr>
          <w:lang w:val="fr-CA"/>
        </w:rPr>
        <w:t xml:space="preserve">ENVIRONNEMENT </w:t>
      </w:r>
      <w:r w:rsidR="00080276" w:rsidRPr="001324B7">
        <w:rPr>
          <w:lang w:val="fr-CA"/>
        </w:rPr>
        <w:t>ET QUALITÉ</w:t>
      </w:r>
      <w:r w:rsidR="008D00EA" w:rsidRPr="001324B7">
        <w:rPr>
          <w:lang w:val="fr-CA"/>
        </w:rPr>
        <w:t xml:space="preserve"> DE L'AIR INTÉRIEUR</w:t>
      </w:r>
    </w:p>
    <w:p w14:paraId="76E74508" w14:textId="7E987777" w:rsidR="00641099" w:rsidRPr="006438C9" w:rsidRDefault="00641099" w:rsidP="00641099">
      <w:pPr>
        <w:pStyle w:val="PR1"/>
        <w:tabs>
          <w:tab w:val="clear" w:pos="864"/>
          <w:tab w:val="left" w:pos="756"/>
        </w:tabs>
        <w:ind w:left="756"/>
      </w:pPr>
      <w:r>
        <w:t>Documentation LEED</w:t>
      </w:r>
      <w:r w:rsidR="00080276" w:rsidRPr="00EC3D9D">
        <w:rPr>
          <w:vertAlign w:val="superscript"/>
        </w:rPr>
        <w:t>®</w:t>
      </w:r>
      <w:r w:rsidR="00080276">
        <w:t>:</w:t>
      </w:r>
    </w:p>
    <w:p w14:paraId="21504B9B" w14:textId="2CA1CAD5" w:rsidR="00641099" w:rsidRPr="001324B7" w:rsidRDefault="005A6A15" w:rsidP="00641099">
      <w:pPr>
        <w:pStyle w:val="PR2"/>
        <w:spacing w:before="240"/>
        <w:ind w:left="1483"/>
        <w:rPr>
          <w:lang w:val="fr-CA"/>
        </w:rPr>
      </w:pPr>
      <w:r w:rsidRPr="001324B7">
        <w:rPr>
          <w:lang w:val="fr-CA"/>
        </w:rPr>
        <w:t>LEED® v4 MR Credit</w:t>
      </w:r>
      <w:r w:rsidR="00641099" w:rsidRPr="001324B7">
        <w:rPr>
          <w:lang w:val="fr-CA"/>
        </w:rPr>
        <w:t xml:space="preserve">, Building Product Disclosure &amp; </w:t>
      </w:r>
      <w:proofErr w:type="spellStart"/>
      <w:r w:rsidR="00641099" w:rsidRPr="001324B7">
        <w:rPr>
          <w:lang w:val="fr-CA"/>
        </w:rPr>
        <w:t>Optimization</w:t>
      </w:r>
      <w:proofErr w:type="spellEnd"/>
      <w:r w:rsidR="00641099" w:rsidRPr="001324B7">
        <w:rPr>
          <w:lang w:val="fr-CA"/>
        </w:rPr>
        <w:t xml:space="preserve">, </w:t>
      </w:r>
      <w:proofErr w:type="spellStart"/>
      <w:r w:rsidR="00641099" w:rsidRPr="001324B7">
        <w:rPr>
          <w:lang w:val="fr-CA"/>
        </w:rPr>
        <w:t>Environmental</w:t>
      </w:r>
      <w:proofErr w:type="spellEnd"/>
      <w:r w:rsidR="00641099" w:rsidRPr="001324B7">
        <w:rPr>
          <w:lang w:val="fr-CA"/>
        </w:rPr>
        <w:t xml:space="preserve"> Product </w:t>
      </w:r>
      <w:proofErr w:type="spellStart"/>
      <w:r w:rsidR="00641099" w:rsidRPr="001324B7">
        <w:rPr>
          <w:lang w:val="fr-CA"/>
        </w:rPr>
        <w:t>Declaration</w:t>
      </w:r>
      <w:proofErr w:type="spellEnd"/>
      <w:r w:rsidR="00641099" w:rsidRPr="001324B7">
        <w:rPr>
          <w:lang w:val="fr-CA"/>
        </w:rPr>
        <w:t xml:space="preserve"> : </w:t>
      </w:r>
      <w:r w:rsidR="00087E13" w:rsidRPr="001324B7">
        <w:rPr>
          <w:lang w:val="fr-CA"/>
        </w:rPr>
        <w:t xml:space="preserve">Fournir </w:t>
      </w:r>
      <w:r w:rsidR="00641099" w:rsidRPr="001324B7">
        <w:rPr>
          <w:lang w:val="fr-CA"/>
        </w:rPr>
        <w:t>au minimum une déclaration environnementale de produit (EPD) spécifique au produit et certifiée UL.</w:t>
      </w:r>
    </w:p>
    <w:p w14:paraId="20712AFD" w14:textId="77777777" w:rsidR="00641099" w:rsidRPr="001324B7" w:rsidRDefault="00641099" w:rsidP="00641099">
      <w:pPr>
        <w:pStyle w:val="PR2"/>
        <w:numPr>
          <w:ilvl w:val="0"/>
          <w:numId w:val="0"/>
        </w:numPr>
        <w:ind w:left="1476"/>
        <w:rPr>
          <w:lang w:val="fr-CA"/>
        </w:rPr>
      </w:pPr>
    </w:p>
    <w:p w14:paraId="308AEFCC" w14:textId="3AEB99B6" w:rsidR="00641099" w:rsidRPr="001324B7" w:rsidRDefault="005A6A15" w:rsidP="00641099">
      <w:pPr>
        <w:pStyle w:val="PR2"/>
        <w:rPr>
          <w:lang w:val="fr-CA"/>
        </w:rPr>
      </w:pPr>
      <w:r w:rsidRPr="001324B7">
        <w:rPr>
          <w:lang w:val="fr-CA"/>
        </w:rPr>
        <w:t>Crédit LEED® v4 MR</w:t>
      </w:r>
      <w:r w:rsidR="00641099" w:rsidRPr="001324B7">
        <w:rPr>
          <w:lang w:val="fr-CA"/>
        </w:rPr>
        <w:t>, Divulgation et optimisation des produits de construction, Approvisionnement en matières premières : Pour les produits ayant un contenu recyclé, indiquer le pourcentage en poids du contenu recyclé post-consommation et pré-consommation.</w:t>
      </w:r>
    </w:p>
    <w:p w14:paraId="5D1E2E50" w14:textId="77777777" w:rsidR="00641099" w:rsidRPr="001324B7" w:rsidRDefault="00641099" w:rsidP="00641099">
      <w:pPr>
        <w:pStyle w:val="PR2"/>
        <w:numPr>
          <w:ilvl w:val="0"/>
          <w:numId w:val="0"/>
        </w:numPr>
        <w:ind w:left="1476"/>
        <w:rPr>
          <w:lang w:val="fr-CA"/>
        </w:rPr>
      </w:pPr>
    </w:p>
    <w:p w14:paraId="5B3DADA4" w14:textId="23D23A90" w:rsidR="00EE58C6" w:rsidRPr="001324B7" w:rsidRDefault="00641099" w:rsidP="00641099">
      <w:pPr>
        <w:pStyle w:val="PR2"/>
        <w:rPr>
          <w:lang w:val="fr-CA"/>
        </w:rPr>
      </w:pPr>
      <w:r w:rsidRPr="001324B7">
        <w:rPr>
          <w:lang w:val="fr-CA"/>
        </w:rPr>
        <w:t>Crédits LEED</w:t>
      </w:r>
      <w:r w:rsidR="005A6A15" w:rsidRPr="001324B7">
        <w:rPr>
          <w:lang w:val="fr-CA"/>
        </w:rPr>
        <w:t>®</w:t>
      </w:r>
      <w:r w:rsidRPr="001324B7">
        <w:rPr>
          <w:lang w:val="fr-CA"/>
        </w:rPr>
        <w:t xml:space="preserve"> v4 EQ : Pour les adhésifs et les revêtements de sol, y compris une déclaration sur la teneur en COV, certification </w:t>
      </w:r>
      <w:proofErr w:type="spellStart"/>
      <w:r w:rsidRPr="001324B7">
        <w:rPr>
          <w:lang w:val="fr-CA"/>
        </w:rPr>
        <w:t>FloorScore</w:t>
      </w:r>
      <w:proofErr w:type="spellEnd"/>
      <w:r w:rsidR="00080276" w:rsidRPr="001324B7">
        <w:rPr>
          <w:vertAlign w:val="superscript"/>
          <w:lang w:val="fr-CA"/>
        </w:rPr>
        <w:t>®</w:t>
      </w:r>
      <w:r w:rsidR="00080276" w:rsidRPr="001324B7">
        <w:rPr>
          <w:lang w:val="fr-CA"/>
        </w:rPr>
        <w:t>.</w:t>
      </w:r>
    </w:p>
    <w:p w14:paraId="5B3DADA5" w14:textId="77777777" w:rsidR="002E7AC5" w:rsidRPr="001324B7" w:rsidRDefault="002E7AC5" w:rsidP="00EE58C6">
      <w:pPr>
        <w:pStyle w:val="PR1"/>
        <w:rPr>
          <w:lang w:val="fr-CA"/>
        </w:rPr>
      </w:pPr>
      <w:r w:rsidRPr="001324B7">
        <w:rPr>
          <w:lang w:val="fr-CA"/>
        </w:rPr>
        <w:t>Certification de la qualité de l'air intérieur :</w:t>
      </w:r>
    </w:p>
    <w:p w14:paraId="5B3DADA6" w14:textId="2D966C2B" w:rsidR="00941CEA" w:rsidRPr="001324B7" w:rsidRDefault="002E7AC5" w:rsidP="00EE58C6">
      <w:pPr>
        <w:pStyle w:val="PR2"/>
        <w:spacing w:before="240"/>
        <w:rPr>
          <w:lang w:val="fr-CA"/>
        </w:rPr>
      </w:pPr>
      <w:r w:rsidRPr="001324B7">
        <w:rPr>
          <w:lang w:val="fr-CA"/>
        </w:rPr>
        <w:t xml:space="preserve">Les produits de revêtement de sol </w:t>
      </w:r>
      <w:r w:rsidR="00E15FC9" w:rsidRPr="001324B7">
        <w:rPr>
          <w:lang w:val="fr-CA"/>
        </w:rPr>
        <w:t xml:space="preserve">doivent être certifiés </w:t>
      </w:r>
      <w:proofErr w:type="spellStart"/>
      <w:r w:rsidR="00E15FC9" w:rsidRPr="001324B7">
        <w:rPr>
          <w:lang w:val="fr-CA"/>
        </w:rPr>
        <w:t>FloorScore</w:t>
      </w:r>
      <w:proofErr w:type="spellEnd"/>
      <w:r w:rsidR="00080276" w:rsidRPr="001324B7">
        <w:rPr>
          <w:lang w:val="fr-CA"/>
        </w:rPr>
        <w:t>®.</w:t>
      </w:r>
    </w:p>
    <w:p w14:paraId="5B3DADA7" w14:textId="77777777" w:rsidR="00EE58C6"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E15FC9" w:rsidRPr="001324B7">
        <w:rPr>
          <w:lang w:val="fr-CA"/>
        </w:rPr>
        <w:t>conformité aux critères d'émissions de composés organiques volatils de la norme californienne Section 01350</w:t>
      </w:r>
      <w:r w:rsidR="00941CEA" w:rsidRPr="001324B7">
        <w:rPr>
          <w:lang w:val="fr-CA"/>
        </w:rPr>
        <w:t>.</w:t>
      </w:r>
    </w:p>
    <w:p w14:paraId="5B3DADA8" w14:textId="77777777" w:rsidR="00941CEA"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941CEA" w:rsidRPr="001324B7">
        <w:rPr>
          <w:lang w:val="fr-CA"/>
        </w:rPr>
        <w:t xml:space="preserve">conformité aux exigences de test et de produit du Département californien des services de santé "Standard Practice for the </w:t>
      </w:r>
      <w:proofErr w:type="spellStart"/>
      <w:r w:rsidR="00941CEA" w:rsidRPr="001324B7">
        <w:rPr>
          <w:lang w:val="fr-CA"/>
        </w:rPr>
        <w:t>Testing</w:t>
      </w:r>
      <w:proofErr w:type="spellEnd"/>
      <w:r w:rsidR="00941CEA" w:rsidRPr="001324B7">
        <w:rPr>
          <w:lang w:val="fr-CA"/>
        </w:rPr>
        <w:t xml:space="preserve"> of Volatile </w:t>
      </w:r>
      <w:proofErr w:type="spellStart"/>
      <w:r w:rsidR="00941CEA" w:rsidRPr="001324B7">
        <w:rPr>
          <w:lang w:val="fr-CA"/>
        </w:rPr>
        <w:t>Organic</w:t>
      </w:r>
      <w:proofErr w:type="spellEnd"/>
      <w:r w:rsidR="00941CEA" w:rsidRPr="001324B7">
        <w:rPr>
          <w:lang w:val="fr-CA"/>
        </w:rPr>
        <w:t xml:space="preserve"> </w:t>
      </w:r>
      <w:proofErr w:type="spellStart"/>
      <w:r w:rsidR="00941CEA" w:rsidRPr="001324B7">
        <w:rPr>
          <w:lang w:val="fr-CA"/>
        </w:rPr>
        <w:t>Emissions</w:t>
      </w:r>
      <w:proofErr w:type="spellEnd"/>
      <w:r w:rsidR="00941CEA" w:rsidRPr="001324B7">
        <w:rPr>
          <w:lang w:val="fr-CA"/>
        </w:rPr>
        <w:t xml:space="preserve"> </w:t>
      </w:r>
      <w:proofErr w:type="spellStart"/>
      <w:r w:rsidR="00941CEA" w:rsidRPr="001324B7">
        <w:rPr>
          <w:lang w:val="fr-CA"/>
        </w:rPr>
        <w:t>from</w:t>
      </w:r>
      <w:proofErr w:type="spellEnd"/>
      <w:r w:rsidR="00941CEA" w:rsidRPr="001324B7">
        <w:rPr>
          <w:lang w:val="fr-CA"/>
        </w:rPr>
        <w:t xml:space="preserve"> </w:t>
      </w:r>
      <w:proofErr w:type="spellStart"/>
      <w:r w:rsidR="00941CEA" w:rsidRPr="001324B7">
        <w:rPr>
          <w:lang w:val="fr-CA"/>
        </w:rPr>
        <w:t>Various</w:t>
      </w:r>
      <w:proofErr w:type="spellEnd"/>
      <w:r w:rsidR="00941CEA" w:rsidRPr="001324B7">
        <w:rPr>
          <w:lang w:val="fr-CA"/>
        </w:rPr>
        <w:t xml:space="preserve"> Sources </w:t>
      </w:r>
      <w:proofErr w:type="spellStart"/>
      <w:r w:rsidR="00941CEA" w:rsidRPr="001324B7">
        <w:rPr>
          <w:lang w:val="fr-CA"/>
        </w:rPr>
        <w:t>Using</w:t>
      </w:r>
      <w:proofErr w:type="spellEnd"/>
      <w:r w:rsidR="00941CEA" w:rsidRPr="001324B7">
        <w:rPr>
          <w:lang w:val="fr-CA"/>
        </w:rPr>
        <w:t xml:space="preserve"> Small-Scale </w:t>
      </w:r>
      <w:proofErr w:type="spellStart"/>
      <w:r w:rsidR="00941CEA" w:rsidRPr="001324B7">
        <w:rPr>
          <w:lang w:val="fr-CA"/>
        </w:rPr>
        <w:t>Environmental</w:t>
      </w:r>
      <w:proofErr w:type="spellEnd"/>
      <w:r w:rsidR="00941CEA" w:rsidRPr="001324B7">
        <w:rPr>
          <w:lang w:val="fr-CA"/>
        </w:rPr>
        <w:t xml:space="preserve"> Chambers" (Pratique standard pour le test des émissions de composés organiques volatils provenant de diverses sources en utilisant des chambres environnementales à petite échelle).</w:t>
      </w:r>
    </w:p>
    <w:p w14:paraId="5B3DADA9" w14:textId="77777777" w:rsidR="00EE58C6" w:rsidRDefault="00E15FC9" w:rsidP="005228E6">
      <w:pPr>
        <w:pStyle w:val="PR3"/>
        <w:spacing w:before="120"/>
        <w:rPr>
          <w:lang w:val="fr-CA"/>
        </w:rPr>
      </w:pPr>
      <w:r w:rsidRPr="001324B7">
        <w:rPr>
          <w:lang w:val="fr-CA"/>
        </w:rPr>
        <w:t xml:space="preserve">La documentation </w:t>
      </w:r>
      <w:proofErr w:type="spellStart"/>
      <w:r w:rsidR="00EE58C6" w:rsidRPr="001324B7">
        <w:rPr>
          <w:lang w:val="fr-CA"/>
        </w:rPr>
        <w:t>FloorScore</w:t>
      </w:r>
      <w:proofErr w:type="spellEnd"/>
      <w:r w:rsidR="00384290" w:rsidRPr="001324B7">
        <w:rPr>
          <w:lang w:val="fr-CA"/>
        </w:rPr>
        <w:t>®</w:t>
      </w:r>
      <w:r w:rsidR="00EE58C6" w:rsidRPr="001324B7">
        <w:rPr>
          <w:lang w:val="fr-CA"/>
        </w:rPr>
        <w:t xml:space="preserve"> doit </w:t>
      </w:r>
      <w:r w:rsidR="005228E6" w:rsidRPr="001324B7">
        <w:rPr>
          <w:lang w:val="fr-CA"/>
        </w:rPr>
        <w:t xml:space="preserve">inclure le </w:t>
      </w:r>
      <w:r w:rsidR="00384290" w:rsidRPr="001324B7">
        <w:rPr>
          <w:lang w:val="fr-CA"/>
        </w:rPr>
        <w:t xml:space="preserve">numéro de certificat pour le </w:t>
      </w:r>
      <w:r w:rsidR="00EE58C6" w:rsidRPr="001324B7">
        <w:rPr>
          <w:lang w:val="fr-CA"/>
        </w:rPr>
        <w:t>produit spécifié</w:t>
      </w:r>
      <w:r w:rsidR="00306BEE" w:rsidRPr="001324B7">
        <w:rPr>
          <w:lang w:val="fr-CA"/>
        </w:rPr>
        <w:t>.</w:t>
      </w:r>
    </w:p>
    <w:p w14:paraId="020B7361" w14:textId="77777777" w:rsidR="00F84655" w:rsidRDefault="00F84655" w:rsidP="00F84655">
      <w:pPr>
        <w:pStyle w:val="PR3"/>
        <w:numPr>
          <w:ilvl w:val="0"/>
          <w:numId w:val="0"/>
        </w:numPr>
        <w:spacing w:before="120"/>
        <w:ind w:left="2016"/>
        <w:rPr>
          <w:lang w:val="fr-CA"/>
        </w:rPr>
      </w:pPr>
    </w:p>
    <w:p w14:paraId="5402A881" w14:textId="67D0C648" w:rsidR="0058344E" w:rsidRPr="001324B7" w:rsidRDefault="00F84655" w:rsidP="0058344E">
      <w:pPr>
        <w:pStyle w:val="PR2"/>
        <w:rPr>
          <w:lang w:val="fr-CA"/>
        </w:rPr>
      </w:pPr>
      <w:r w:rsidRPr="00F84655">
        <w:rPr>
          <w:lang w:val="fr-CA"/>
        </w:rPr>
        <w:t>Certification du fabricant : Certification d’un traitement bactériostatique et fongicide permanent, appliqué en usine dans toute la masse du revêtement de sol — et non seulement en surface — conçu pour améliorer la qualité de l’air intérieur et réduire les risques d’asthme et d’allergies associés à la prolifération de bactéries et de moisissures</w:t>
      </w:r>
    </w:p>
    <w:p w14:paraId="5B3DADAB" w14:textId="77777777" w:rsidR="00EE58C6" w:rsidRPr="001324B7" w:rsidRDefault="00384290" w:rsidP="00EE58C6">
      <w:pPr>
        <w:pStyle w:val="PR1"/>
        <w:rPr>
          <w:lang w:val="fr-CA"/>
        </w:rPr>
      </w:pPr>
      <w:r w:rsidRPr="001324B7">
        <w:rPr>
          <w:lang w:val="fr-CA"/>
        </w:rPr>
        <w:t xml:space="preserve">Certification </w:t>
      </w:r>
      <w:r w:rsidR="00E15FC9" w:rsidRPr="001324B7">
        <w:rPr>
          <w:lang w:val="fr-CA"/>
        </w:rPr>
        <w:t xml:space="preserve">des procédures environnementales par </w:t>
      </w:r>
      <w:r w:rsidRPr="001324B7">
        <w:rPr>
          <w:lang w:val="fr-CA"/>
        </w:rPr>
        <w:t xml:space="preserve">le fabricant </w:t>
      </w:r>
      <w:r w:rsidR="002E7AC5" w:rsidRPr="001324B7">
        <w:rPr>
          <w:lang w:val="fr-CA"/>
        </w:rPr>
        <w:t>:</w:t>
      </w:r>
    </w:p>
    <w:p w14:paraId="5B3DADAC" w14:textId="690EC0B2" w:rsidR="002E7AC5" w:rsidRPr="001324B7" w:rsidRDefault="00E15FC9" w:rsidP="00EE58C6">
      <w:pPr>
        <w:pStyle w:val="PR2"/>
        <w:spacing w:before="240"/>
        <w:rPr>
          <w:lang w:val="fr-CA"/>
        </w:rPr>
      </w:pPr>
      <w:r w:rsidRPr="001324B7">
        <w:rPr>
          <w:lang w:val="fr-CA"/>
        </w:rPr>
        <w:t xml:space="preserve">Certification </w:t>
      </w:r>
      <w:r w:rsidR="0019518C" w:rsidRPr="001324B7">
        <w:rPr>
          <w:lang w:val="fr-CA"/>
        </w:rPr>
        <w:t xml:space="preserve">ISO </w:t>
      </w:r>
      <w:r w:rsidRPr="001324B7">
        <w:rPr>
          <w:lang w:val="fr-CA"/>
        </w:rPr>
        <w:t>14001 des</w:t>
      </w:r>
      <w:r w:rsidR="00621DB5" w:rsidRPr="001324B7">
        <w:rPr>
          <w:lang w:val="fr-CA"/>
        </w:rPr>
        <w:t xml:space="preserve"> fabricants d'</w:t>
      </w:r>
      <w:r w:rsidR="00C0032A" w:rsidRPr="001324B7">
        <w:rPr>
          <w:lang w:val="fr-CA"/>
        </w:rPr>
        <w:t>équipement d'origine (</w:t>
      </w:r>
      <w:r w:rsidR="0019518C" w:rsidRPr="001324B7">
        <w:rPr>
          <w:lang w:val="fr-CA"/>
        </w:rPr>
        <w:t>OEM</w:t>
      </w:r>
      <w:r w:rsidR="00C0032A" w:rsidRPr="001324B7">
        <w:rPr>
          <w:lang w:val="fr-CA"/>
        </w:rPr>
        <w:t xml:space="preserve">) </w:t>
      </w:r>
    </w:p>
    <w:p w14:paraId="5B3DADAD" w14:textId="77777777" w:rsidR="00FE7BF7" w:rsidRPr="00621DB5" w:rsidRDefault="00FE7BF7" w:rsidP="00DC3A2C">
      <w:pPr>
        <w:pStyle w:val="ART"/>
      </w:pPr>
      <w:r w:rsidRPr="00621DB5">
        <w:t>COORDINATION</w:t>
      </w:r>
    </w:p>
    <w:p w14:paraId="5B3DADAE" w14:textId="77777777" w:rsidR="00FE7BF7" w:rsidRPr="001324B7" w:rsidRDefault="00FE7BF7" w:rsidP="00176F06">
      <w:pPr>
        <w:pStyle w:val="PR1"/>
        <w:rPr>
          <w:lang w:val="fr-CA"/>
        </w:rPr>
      </w:pPr>
      <w:r w:rsidRPr="001324B7">
        <w:rPr>
          <w:lang w:val="fr-CA"/>
        </w:rPr>
        <w:t>Coordonner la disposition et l'installation du revêtement de sol avec les autres équipements du gymnase.</w:t>
      </w:r>
    </w:p>
    <w:p w14:paraId="5B3DADAF" w14:textId="77777777" w:rsidR="00AA4E3D" w:rsidRPr="00621DB5" w:rsidRDefault="00AA4E3D" w:rsidP="00AA4E3D">
      <w:pPr>
        <w:pStyle w:val="PRT"/>
        <w:numPr>
          <w:ilvl w:val="0"/>
          <w:numId w:val="3"/>
        </w:numPr>
      </w:pPr>
      <w:r w:rsidRPr="00621DB5">
        <w:t>PRODUITS</w:t>
      </w:r>
    </w:p>
    <w:p w14:paraId="5B3DADB0" w14:textId="77777777" w:rsidR="00AA4E3D" w:rsidRPr="001324B7" w:rsidRDefault="00AA4E3D" w:rsidP="00AA4E3D">
      <w:pPr>
        <w:pStyle w:val="ART"/>
        <w:tabs>
          <w:tab w:val="num" w:pos="864"/>
        </w:tabs>
        <w:rPr>
          <w:lang w:val="fr-CA"/>
        </w:rPr>
      </w:pPr>
      <w:r w:rsidRPr="001324B7">
        <w:rPr>
          <w:lang w:val="fr-CA"/>
        </w:rPr>
        <w:t>REVÊTEMENT DE SOL ATHLÉTIQUE EN FEUILLES DE VINYLE</w:t>
      </w:r>
    </w:p>
    <w:p w14:paraId="5B3DADB1" w14:textId="218D9F47" w:rsidR="00AA4E3D" w:rsidRPr="001324B7" w:rsidRDefault="00AA4E3D" w:rsidP="00AA4E3D">
      <w:pPr>
        <w:pStyle w:val="PR1"/>
        <w:tabs>
          <w:tab w:val="num" w:pos="864"/>
        </w:tabs>
        <w:rPr>
          <w:lang w:val="fr-CA"/>
        </w:rPr>
      </w:pPr>
      <w:r w:rsidRPr="001324B7">
        <w:rPr>
          <w:lang w:val="fr-CA"/>
        </w:rPr>
        <w:t xml:space="preserve">Fabrication de base : Sous réserve de conformité aux exigences, fournir le revêtement de sol sportif Gerflor </w:t>
      </w:r>
      <w:r w:rsidR="005A6172">
        <w:rPr>
          <w:lang w:val="fr-CA"/>
        </w:rPr>
        <w:t xml:space="preserve">Taraflex </w:t>
      </w:r>
      <w:r w:rsidR="00A969FA">
        <w:rPr>
          <w:lang w:val="fr-CA"/>
        </w:rPr>
        <w:t>Multi-Use 6.2</w:t>
      </w:r>
      <w:r w:rsidRPr="001324B7">
        <w:rPr>
          <w:lang w:val="fr-CA"/>
        </w:rPr>
        <w:t xml:space="preserve"> installé avec l'adhésif </w:t>
      </w:r>
      <w:r w:rsidR="00C3637D" w:rsidRPr="001324B7">
        <w:rPr>
          <w:lang w:val="fr-CA"/>
        </w:rPr>
        <w:t xml:space="preserve">Gerflor </w:t>
      </w:r>
      <w:r w:rsidR="00C8523C" w:rsidRPr="00C8523C">
        <w:rPr>
          <w:lang w:val="fr-CA"/>
        </w:rPr>
        <w:t>en couverture totale</w:t>
      </w:r>
      <w:r w:rsidR="00C8523C">
        <w:rPr>
          <w:lang w:val="fr-CA"/>
        </w:rPr>
        <w:t>.</w:t>
      </w:r>
    </w:p>
    <w:p w14:paraId="5B3DADB2" w14:textId="164D4909" w:rsidR="00AA4E3D" w:rsidRPr="001324B7" w:rsidRDefault="00AA4E3D" w:rsidP="00AA4E3D">
      <w:pPr>
        <w:spacing w:before="240"/>
        <w:jc w:val="both"/>
        <w:rPr>
          <w:rFonts w:ascii="Arial" w:hAnsi="Arial" w:cs="Arial"/>
          <w:color w:val="3366FF"/>
          <w:lang w:val="fr-CA"/>
        </w:rPr>
      </w:pPr>
      <w:r w:rsidRPr="001324B7">
        <w:rPr>
          <w:rFonts w:ascii="Arial" w:hAnsi="Arial" w:cs="Arial"/>
          <w:color w:val="3366FF"/>
          <w:lang w:val="fr-CA"/>
        </w:rPr>
        <w:t xml:space="preserve">Note </w:t>
      </w:r>
      <w:r w:rsidR="001324B7">
        <w:rPr>
          <w:rFonts w:ascii="Arial" w:hAnsi="Arial" w:cs="Arial"/>
          <w:color w:val="3366FF"/>
          <w:lang w:val="fr-CA"/>
        </w:rPr>
        <w:t>au rédacteur</w:t>
      </w:r>
      <w:r w:rsidRPr="001324B7">
        <w:rPr>
          <w:rFonts w:ascii="Arial" w:hAnsi="Arial" w:cs="Arial"/>
          <w:color w:val="3366FF"/>
          <w:lang w:val="fr-CA"/>
        </w:rPr>
        <w:t xml:space="preserve"> : </w:t>
      </w:r>
    </w:p>
    <w:p w14:paraId="5B3DADB3" w14:textId="77777777" w:rsidR="00AA4E3D" w:rsidRPr="001324B7" w:rsidRDefault="00AA4E3D" w:rsidP="00AA4E3D">
      <w:pPr>
        <w:jc w:val="both"/>
        <w:rPr>
          <w:rFonts w:ascii="Arial" w:hAnsi="Arial" w:cs="Arial"/>
          <w:color w:val="3366FF"/>
          <w:lang w:val="fr-CA"/>
        </w:rPr>
      </w:pPr>
      <w:r w:rsidRPr="001324B7">
        <w:rPr>
          <w:rFonts w:ascii="Arial" w:hAnsi="Arial" w:cs="Arial"/>
          <w:color w:val="3366FF"/>
          <w:lang w:val="fr-CA"/>
        </w:rPr>
        <w:t xml:space="preserve">Sélectionnez l'un des trois paragraphes suivants pour prendre en compte d'autres fabricants : </w:t>
      </w:r>
    </w:p>
    <w:p w14:paraId="5B3DADB4" w14:textId="77777777" w:rsidR="00AA4E3D" w:rsidRPr="001324B7" w:rsidRDefault="00120577" w:rsidP="00AA4E3D">
      <w:pPr>
        <w:spacing w:before="240"/>
        <w:jc w:val="both"/>
        <w:rPr>
          <w:rFonts w:ascii="Arial" w:hAnsi="Arial" w:cs="Arial"/>
          <w:color w:val="3366FF"/>
          <w:lang w:val="fr-CA"/>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BA013F"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1324B7">
        <w:rPr>
          <w:rFonts w:ascii="Arial" w:hAnsi="Arial" w:cs="Arial"/>
          <w:color w:val="3366FF"/>
          <w:lang w:val="fr-CA"/>
        </w:rPr>
        <w:t>Si aucune substitution ne sera acceptée :</w:t>
      </w:r>
    </w:p>
    <w:p w14:paraId="5B3DADB5" w14:textId="3AA690B6" w:rsidR="00AA4E3D" w:rsidRPr="00621DB5" w:rsidRDefault="00AA4E3D" w:rsidP="00AA4E3D">
      <w:pPr>
        <w:pStyle w:val="PR1"/>
        <w:tabs>
          <w:tab w:val="num" w:pos="864"/>
        </w:tabs>
      </w:pPr>
      <w:proofErr w:type="spellStart"/>
      <w:r w:rsidRPr="00621DB5">
        <w:t>Limites</w:t>
      </w:r>
      <w:proofErr w:type="spellEnd"/>
      <w:r w:rsidRPr="00621DB5">
        <w:t xml:space="preserve"> de la </w:t>
      </w:r>
      <w:r w:rsidR="00080276" w:rsidRPr="00621DB5">
        <w:t>substitution:</w:t>
      </w:r>
    </w:p>
    <w:p w14:paraId="5B3DADB6" w14:textId="77777777" w:rsidR="00AA4E3D" w:rsidRPr="00621DB5" w:rsidRDefault="00AA4E3D" w:rsidP="00AA4E3D">
      <w:pPr>
        <w:pStyle w:val="PR2"/>
        <w:tabs>
          <w:tab w:val="num" w:pos="1440"/>
        </w:tabs>
        <w:spacing w:before="240"/>
        <w:ind w:left="1440"/>
      </w:pPr>
      <w:r w:rsidRPr="00621DB5">
        <w:t xml:space="preserve">Pas de substitutions. </w:t>
      </w:r>
    </w:p>
    <w:p w14:paraId="5B3DADB7" w14:textId="77777777" w:rsidR="00AA4E3D" w:rsidRPr="001324B7" w:rsidRDefault="00120577" w:rsidP="00AA4E3D">
      <w:pPr>
        <w:spacing w:before="240"/>
        <w:jc w:val="both"/>
        <w:rPr>
          <w:rFonts w:ascii="Arial" w:hAnsi="Arial" w:cs="Arial"/>
          <w:color w:val="3366FF"/>
          <w:lang w:val="fr-CA"/>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05E02F13">
                <wp:simplePos x="0" y="0"/>
                <wp:positionH relativeFrom="column">
                  <wp:posOffset>-132080</wp:posOffset>
                </wp:positionH>
                <wp:positionV relativeFrom="paragraph">
                  <wp:posOffset>132715</wp:posOffset>
                </wp:positionV>
                <wp:extent cx="6358255" cy="1319530"/>
                <wp:effectExtent l="0" t="0" r="23495" b="1397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1953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CE0E1" id="Rectangle 43" o:spid="_x0000_s1026" style="position:absolute;margin-left:-10.4pt;margin-top:10.45pt;width:500.65pt;height:103.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 xml:space="preserve">Si des produits d'autres fabricants sont pris en considération, insérer le nom </w:t>
      </w:r>
      <w:r w:rsidR="00024B35" w:rsidRPr="001324B7">
        <w:rPr>
          <w:rFonts w:ascii="Arial" w:hAnsi="Arial" w:cs="Arial"/>
          <w:color w:val="3366FF"/>
          <w:lang w:val="fr-CA"/>
        </w:rPr>
        <w:t xml:space="preserve">du fabricant </w:t>
      </w:r>
      <w:r w:rsidR="00AA4E3D" w:rsidRPr="001324B7">
        <w:rPr>
          <w:rFonts w:ascii="Arial" w:hAnsi="Arial" w:cs="Arial"/>
          <w:color w:val="3366FF"/>
          <w:lang w:val="fr-CA"/>
        </w:rPr>
        <w:t>et le nom du produit et/ou le numéro de modèle :</w:t>
      </w:r>
    </w:p>
    <w:p w14:paraId="5B3DADB8" w14:textId="77777777" w:rsidR="00AA4E3D" w:rsidRPr="001324B7" w:rsidRDefault="00AA4E3D" w:rsidP="00AA4E3D">
      <w:pPr>
        <w:pStyle w:val="PR1"/>
        <w:numPr>
          <w:ilvl w:val="4"/>
          <w:numId w:val="20"/>
        </w:numPr>
        <w:tabs>
          <w:tab w:val="num" w:pos="864"/>
        </w:tabs>
        <w:rPr>
          <w:lang w:val="fr-CA"/>
        </w:rPr>
      </w:pPr>
      <w:r w:rsidRPr="001324B7">
        <w:rPr>
          <w:lang w:val="fr-CA"/>
        </w:rPr>
        <w:t xml:space="preserve">Autres fabricants : Sous réserve de conformité à toutes les </w:t>
      </w:r>
      <w:r w:rsidR="00E528AC" w:rsidRPr="001324B7">
        <w:rPr>
          <w:lang w:val="fr-CA"/>
        </w:rPr>
        <w:t>exigences de la présente spécification, y compris la couverture complète de l'adhésif</w:t>
      </w:r>
      <w:r w:rsidRPr="001324B7">
        <w:rPr>
          <w:lang w:val="fr-CA"/>
        </w:rPr>
        <w:t>, fournir des produits de l'un des fabricants suivants :</w:t>
      </w:r>
    </w:p>
    <w:p w14:paraId="5B3DADB9" w14:textId="77777777" w:rsidR="00AA4E3D" w:rsidRPr="001324B7" w:rsidRDefault="00AA4E3D" w:rsidP="00AA4E3D">
      <w:pPr>
        <w:pStyle w:val="PR2"/>
        <w:tabs>
          <w:tab w:val="num" w:pos="1440"/>
        </w:tabs>
        <w:spacing w:before="240"/>
        <w:ind w:left="1440"/>
        <w:rPr>
          <w:lang w:val="fr-CA"/>
        </w:rPr>
      </w:pPr>
      <w:r w:rsidRPr="001324B7">
        <w:rPr>
          <w:b/>
          <w:color w:val="3366FF"/>
          <w:lang w:val="fr-CA"/>
        </w:rPr>
        <w:t>[Insérer le nom du fabricant de revêtements de sol</w:t>
      </w:r>
      <w:r w:rsidRPr="001324B7">
        <w:rPr>
          <w:color w:val="3366FF"/>
          <w:lang w:val="fr-CA"/>
        </w:rPr>
        <w:t xml:space="preserve">] </w:t>
      </w:r>
      <w:r w:rsidRPr="001324B7">
        <w:rPr>
          <w:b/>
          <w:color w:val="3366FF"/>
          <w:lang w:val="fr-CA"/>
        </w:rPr>
        <w:t xml:space="preserve">: </w:t>
      </w:r>
      <w:r w:rsidRPr="001324B7">
        <w:rPr>
          <w:color w:val="3366FF"/>
          <w:lang w:val="fr-CA"/>
        </w:rPr>
        <w:t>[</w:t>
      </w:r>
      <w:r w:rsidRPr="001324B7">
        <w:rPr>
          <w:b/>
          <w:color w:val="3366FF"/>
          <w:lang w:val="fr-CA"/>
        </w:rPr>
        <w:t>Insérer le nom/modèle du produit de revêtement de sol</w:t>
      </w:r>
      <w:r w:rsidRPr="001324B7">
        <w:rPr>
          <w:color w:val="3366FF"/>
          <w:lang w:val="fr-CA"/>
        </w:rPr>
        <w:t>]</w:t>
      </w:r>
      <w:r w:rsidRPr="001324B7">
        <w:rPr>
          <w:lang w:val="fr-CA"/>
        </w:rPr>
        <w:t>.</w:t>
      </w:r>
    </w:p>
    <w:p w14:paraId="03F293FB" w14:textId="77777777" w:rsidR="00A969FA" w:rsidRDefault="00A969FA" w:rsidP="00AA4E3D">
      <w:pPr>
        <w:spacing w:before="240"/>
        <w:jc w:val="both"/>
        <w:rPr>
          <w:rFonts w:ascii="Arial" w:hAnsi="Arial" w:cs="Arial"/>
          <w:color w:val="3366FF"/>
          <w:lang w:val="fr-CA"/>
        </w:rPr>
      </w:pPr>
    </w:p>
    <w:p w14:paraId="516C1E84" w14:textId="77777777" w:rsidR="00A969FA" w:rsidRDefault="00A969FA" w:rsidP="00AA4E3D">
      <w:pPr>
        <w:spacing w:before="240"/>
        <w:jc w:val="both"/>
        <w:rPr>
          <w:rFonts w:ascii="Arial" w:hAnsi="Arial" w:cs="Arial"/>
          <w:color w:val="3366FF"/>
          <w:lang w:val="fr-CA"/>
        </w:rPr>
      </w:pPr>
    </w:p>
    <w:p w14:paraId="714419C0" w14:textId="77777777" w:rsidR="00C042BC" w:rsidRDefault="00C042BC" w:rsidP="00AA4E3D">
      <w:pPr>
        <w:spacing w:before="240"/>
        <w:jc w:val="both"/>
        <w:rPr>
          <w:rFonts w:ascii="Arial" w:hAnsi="Arial" w:cs="Arial"/>
          <w:color w:val="3366FF"/>
          <w:lang w:val="fr-CA"/>
        </w:rPr>
      </w:pPr>
    </w:p>
    <w:p w14:paraId="5B3DADBA" w14:textId="3B296999" w:rsidR="00AA4E3D" w:rsidRPr="001324B7" w:rsidRDefault="00A969FA" w:rsidP="00AA4E3D">
      <w:pPr>
        <w:spacing w:before="240"/>
        <w:jc w:val="both"/>
        <w:rPr>
          <w:rFonts w:ascii="Arial" w:hAnsi="Arial" w:cs="Arial"/>
          <w:color w:val="3366FF"/>
          <w:lang w:val="fr-CA"/>
        </w:rPr>
      </w:pPr>
      <w:r w:rsidRPr="00621DB5">
        <w:rPr>
          <w:b/>
          <w:noProof/>
          <w:color w:val="3366FF"/>
        </w:rPr>
        <w:lastRenderedPageBreak/>
        <mc:AlternateContent>
          <mc:Choice Requires="wps">
            <w:drawing>
              <wp:anchor distT="0" distB="0" distL="114300" distR="114300" simplePos="0" relativeHeight="251658752" behindDoc="0" locked="0" layoutInCell="1" allowOverlap="1" wp14:anchorId="5B3DAE32" wp14:editId="4F6F7EDF">
                <wp:simplePos x="0" y="0"/>
                <wp:positionH relativeFrom="margin">
                  <wp:posOffset>-136800</wp:posOffset>
                </wp:positionH>
                <wp:positionV relativeFrom="paragraph">
                  <wp:posOffset>12900</wp:posOffset>
                </wp:positionV>
                <wp:extent cx="6358255" cy="1663200"/>
                <wp:effectExtent l="0" t="0" r="23495" b="1333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632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899FEC" id="Rectangle 44" o:spid="_x0000_s1026" style="position:absolute;margin-left:-10.75pt;margin-top:1pt;width:500.65pt;height:130.9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" filled="f" strokecolor="#36f">
                <v:stroke dashstyle="dash"/>
                <w10:wrap anchorx="margin"/>
              </v:rect>
            </w:pict>
          </mc:Fallback>
        </mc:AlternateContent>
      </w:r>
      <w:r w:rsidR="00AA4E3D" w:rsidRPr="001324B7">
        <w:rPr>
          <w:rFonts w:ascii="Arial" w:hAnsi="Arial" w:cs="Arial"/>
          <w:color w:val="3366FF"/>
          <w:lang w:val="fr-CA"/>
        </w:rPr>
        <w:t>Si d'autres fabricants sont autorisés, soumettre une demande d'approbation avant l'appel d'offres :</w:t>
      </w:r>
    </w:p>
    <w:p w14:paraId="5B3DADBB" w14:textId="54D1478A" w:rsidR="00AA4E3D" w:rsidRPr="00621DB5" w:rsidRDefault="00AA4E3D" w:rsidP="00AA4E3D">
      <w:pPr>
        <w:pStyle w:val="PR1"/>
        <w:numPr>
          <w:ilvl w:val="4"/>
          <w:numId w:val="21"/>
        </w:numPr>
        <w:tabs>
          <w:tab w:val="num" w:pos="864"/>
        </w:tabs>
      </w:pPr>
      <w:proofErr w:type="spellStart"/>
      <w:r w:rsidRPr="00621DB5">
        <w:t>Limites</w:t>
      </w:r>
      <w:proofErr w:type="spellEnd"/>
      <w:r w:rsidRPr="00621DB5">
        <w:t xml:space="preserve"> de </w:t>
      </w:r>
      <w:r w:rsidR="009B696F" w:rsidRPr="00621DB5">
        <w:t>substitution:</w:t>
      </w:r>
    </w:p>
    <w:p w14:paraId="5B3DADBC" w14:textId="271A688B" w:rsidR="00AA4E3D" w:rsidRPr="001324B7" w:rsidRDefault="00AA4E3D" w:rsidP="00AA4E3D">
      <w:pPr>
        <w:pStyle w:val="PR2"/>
        <w:tabs>
          <w:tab w:val="num" w:pos="1440"/>
        </w:tabs>
        <w:spacing w:before="240"/>
        <w:ind w:left="1440"/>
        <w:rPr>
          <w:lang w:val="fr-CA"/>
        </w:rPr>
      </w:pPr>
      <w:r w:rsidRPr="001324B7">
        <w:rPr>
          <w:lang w:val="fr-CA"/>
        </w:rPr>
        <w:t>Tous les autres fabricants : Soumettre une demande officielle de substitution avant l'appel d'offres, conformément à la section 012500 - "Procédures de substitution".</w:t>
      </w:r>
    </w:p>
    <w:p w14:paraId="5B3DADBD" w14:textId="77777777" w:rsidR="00AA4E3D" w:rsidRPr="001324B7" w:rsidRDefault="00AA4E3D" w:rsidP="00AA4E3D">
      <w:pPr>
        <w:pStyle w:val="PR2"/>
        <w:tabs>
          <w:tab w:val="num" w:pos="1440"/>
        </w:tabs>
        <w:spacing w:before="240"/>
        <w:ind w:left="1440"/>
        <w:rPr>
          <w:lang w:val="fr-CA"/>
        </w:rPr>
      </w:pPr>
      <w:r w:rsidRPr="001324B7">
        <w:rPr>
          <w:lang w:val="fr-CA"/>
        </w:rPr>
        <w:t>L'approbation d'autres fabricants par l'architecte ne dégage pas l'entrepreneur de son obligation de fournir des produits conformes à toutes les exigences de la présente spécification</w:t>
      </w:r>
      <w:r w:rsidR="00D53770" w:rsidRPr="001324B7">
        <w:rPr>
          <w:lang w:val="fr-CA"/>
        </w:rPr>
        <w:t>, y compris la couverture complète de l'adhésif.</w:t>
      </w:r>
    </w:p>
    <w:p w14:paraId="5B3DADBE" w14:textId="77777777" w:rsidR="00FE7BF7" w:rsidRPr="001324B7" w:rsidRDefault="00FE7BF7" w:rsidP="00176F06">
      <w:pPr>
        <w:pStyle w:val="PR1"/>
        <w:rPr>
          <w:lang w:val="fr-CA"/>
        </w:rPr>
      </w:pPr>
      <w:r w:rsidRPr="001324B7">
        <w:rPr>
          <w:lang w:val="fr-CA"/>
        </w:rPr>
        <w:t xml:space="preserve">Description du </w:t>
      </w:r>
      <w:r w:rsidR="00AA4E3D" w:rsidRPr="001324B7">
        <w:rPr>
          <w:lang w:val="fr-CA"/>
        </w:rPr>
        <w:t xml:space="preserve">produit </w:t>
      </w:r>
      <w:r w:rsidRPr="001324B7">
        <w:rPr>
          <w:lang w:val="fr-CA"/>
        </w:rPr>
        <w:t xml:space="preserve">: Revêtement de sol en feuilles de vinyle à </w:t>
      </w:r>
      <w:r w:rsidR="00AA1BCE" w:rsidRPr="001324B7">
        <w:rPr>
          <w:lang w:val="fr-CA"/>
        </w:rPr>
        <w:t>double</w:t>
      </w:r>
      <w:r w:rsidRPr="001324B7">
        <w:rPr>
          <w:lang w:val="fr-CA"/>
        </w:rPr>
        <w:t xml:space="preserve"> duromètre et à endos de mousse, conçu pour les applications de revêtement de sol athlétique </w:t>
      </w:r>
      <w:r w:rsidR="003653E4" w:rsidRPr="001324B7">
        <w:rPr>
          <w:lang w:val="fr-CA"/>
        </w:rPr>
        <w:t xml:space="preserve">entièrement </w:t>
      </w:r>
      <w:r w:rsidRPr="001324B7">
        <w:rPr>
          <w:lang w:val="fr-CA"/>
        </w:rPr>
        <w:t>collé.</w:t>
      </w:r>
    </w:p>
    <w:p w14:paraId="5B3DADBF" w14:textId="0956657D" w:rsidR="00FE7BF7" w:rsidRPr="001324B7" w:rsidRDefault="007830FD" w:rsidP="00452958">
      <w:pPr>
        <w:pStyle w:val="PR2"/>
        <w:spacing w:before="240"/>
        <w:rPr>
          <w:lang w:val="fr-CA"/>
        </w:rPr>
      </w:pPr>
      <w:bookmarkStart w:id="1" w:name="_Hlk527912419"/>
      <w:r w:rsidRPr="001324B7">
        <w:rPr>
          <w:lang w:val="fr-CA"/>
        </w:rPr>
        <w:t xml:space="preserve">Épaisseur totale : Pas moins de </w:t>
      </w:r>
      <w:r w:rsidR="00561DDE">
        <w:rPr>
          <w:lang w:val="fr-CA"/>
        </w:rPr>
        <w:t>6,2</w:t>
      </w:r>
      <w:r w:rsidR="0019518C" w:rsidRPr="001324B7">
        <w:rPr>
          <w:lang w:val="fr-CA"/>
        </w:rPr>
        <w:t xml:space="preserve"> mm (0,</w:t>
      </w:r>
      <w:r w:rsidR="00561DDE">
        <w:rPr>
          <w:lang w:val="fr-CA"/>
        </w:rPr>
        <w:t>24</w:t>
      </w:r>
      <w:r w:rsidR="0019518C" w:rsidRPr="001324B7">
        <w:rPr>
          <w:lang w:val="fr-CA"/>
        </w:rPr>
        <w:t xml:space="preserve"> pouces).</w:t>
      </w:r>
    </w:p>
    <w:bookmarkEnd w:id="1"/>
    <w:p w14:paraId="5B3DADC0" w14:textId="168DED93" w:rsidR="00FE7BF7" w:rsidRPr="001324B7" w:rsidRDefault="00FE7BF7" w:rsidP="00452958">
      <w:pPr>
        <w:pStyle w:val="PR2"/>
        <w:spacing w:before="240"/>
        <w:rPr>
          <w:lang w:val="fr-CA"/>
        </w:rPr>
      </w:pPr>
      <w:r w:rsidRPr="001324B7">
        <w:rPr>
          <w:lang w:val="fr-CA"/>
        </w:rPr>
        <w:t xml:space="preserve">Épaisseur </w:t>
      </w:r>
      <w:r w:rsidR="003944C9">
        <w:rPr>
          <w:lang w:val="fr-CA"/>
        </w:rPr>
        <w:t xml:space="preserve">totale </w:t>
      </w:r>
      <w:r w:rsidRPr="001324B7">
        <w:rPr>
          <w:lang w:val="fr-CA"/>
        </w:rPr>
        <w:t>de la couche d'usure : Pas moins de 2</w:t>
      </w:r>
      <w:r w:rsidR="0019518C" w:rsidRPr="001324B7">
        <w:rPr>
          <w:lang w:val="fr-CA"/>
        </w:rPr>
        <w:t>,</w:t>
      </w:r>
      <w:r w:rsidR="00561DDE">
        <w:rPr>
          <w:lang w:val="fr-CA"/>
        </w:rPr>
        <w:t>1</w:t>
      </w:r>
      <w:r w:rsidR="0019518C" w:rsidRPr="001324B7">
        <w:rPr>
          <w:lang w:val="fr-CA"/>
        </w:rPr>
        <w:t xml:space="preserve"> mm (0,08 pouces).</w:t>
      </w:r>
    </w:p>
    <w:p w14:paraId="5B3DADC1" w14:textId="6FEFE5F5" w:rsidR="0057154E" w:rsidRPr="00621DB5" w:rsidRDefault="009B696F" w:rsidP="0057154E">
      <w:pPr>
        <w:pStyle w:val="PR2"/>
        <w:tabs>
          <w:tab w:val="num" w:pos="1440"/>
        </w:tabs>
        <w:spacing w:before="240"/>
        <w:ind w:left="1440"/>
      </w:pPr>
      <w:r w:rsidRPr="00621DB5">
        <w:t>Support:</w:t>
      </w:r>
      <w:r w:rsidR="0057154E" w:rsidRPr="00621DB5">
        <w:t xml:space="preserve"> </w:t>
      </w:r>
    </w:p>
    <w:p w14:paraId="5B3DADC2" w14:textId="2A47D795" w:rsidR="0057154E" w:rsidRPr="001324B7" w:rsidRDefault="00EE0F1D" w:rsidP="0057154E">
      <w:pPr>
        <w:pStyle w:val="PR3"/>
        <w:tabs>
          <w:tab w:val="num" w:pos="2016"/>
        </w:tabs>
        <w:spacing w:before="240"/>
        <w:rPr>
          <w:lang w:val="fr-CA"/>
        </w:rPr>
      </w:pPr>
      <w:r>
        <w:rPr>
          <w:lang w:val="fr-CA"/>
        </w:rPr>
        <w:t>Sous-couche en mousse à cellules fermées à double densité (CXP HD+)</w:t>
      </w:r>
    </w:p>
    <w:p w14:paraId="1A991406" w14:textId="77777777" w:rsidR="00696532" w:rsidRDefault="0057154E" w:rsidP="00696532">
      <w:pPr>
        <w:pStyle w:val="PR3"/>
        <w:tabs>
          <w:tab w:val="num" w:pos="2016"/>
        </w:tabs>
        <w:spacing w:before="240"/>
        <w:rPr>
          <w:lang w:val="fr-CA"/>
        </w:rPr>
      </w:pPr>
      <w:r w:rsidRPr="001324B7">
        <w:rPr>
          <w:lang w:val="fr-CA"/>
        </w:rPr>
        <w:t xml:space="preserve">Deux (2) couches de renforcement en </w:t>
      </w:r>
      <w:r w:rsidR="00562DDA" w:rsidRPr="001324B7">
        <w:rPr>
          <w:lang w:val="fr-CA"/>
        </w:rPr>
        <w:t xml:space="preserve">fibre de verre </w:t>
      </w:r>
      <w:r w:rsidRPr="001324B7">
        <w:rPr>
          <w:lang w:val="fr-CA"/>
        </w:rPr>
        <w:t xml:space="preserve">pour la stabilité dimensionnelle et la résistance à l'indentation. Une couche de </w:t>
      </w:r>
      <w:r w:rsidR="00562DDA" w:rsidRPr="001324B7">
        <w:rPr>
          <w:lang w:val="fr-CA"/>
        </w:rPr>
        <w:t xml:space="preserve">fibre de verre </w:t>
      </w:r>
      <w:r w:rsidRPr="001324B7">
        <w:rPr>
          <w:lang w:val="fr-CA"/>
        </w:rPr>
        <w:t xml:space="preserve">tissée et une couche supplémentaire de </w:t>
      </w:r>
      <w:r w:rsidR="00562DDA" w:rsidRPr="001324B7">
        <w:rPr>
          <w:lang w:val="fr-CA"/>
        </w:rPr>
        <w:t xml:space="preserve">fibre de verre </w:t>
      </w:r>
      <w:r w:rsidRPr="001324B7">
        <w:rPr>
          <w:lang w:val="fr-CA"/>
        </w:rPr>
        <w:t>non tissée.</w:t>
      </w:r>
    </w:p>
    <w:p w14:paraId="5B3DADC3" w14:textId="5AEFAD71" w:rsidR="0057154E" w:rsidRPr="00696532" w:rsidRDefault="0057154E" w:rsidP="00696532">
      <w:pPr>
        <w:pStyle w:val="PR3"/>
        <w:tabs>
          <w:tab w:val="num" w:pos="2016"/>
        </w:tabs>
        <w:spacing w:before="240"/>
        <w:rPr>
          <w:lang w:val="fr-CA"/>
        </w:rPr>
      </w:pPr>
      <w:r w:rsidRPr="00696532">
        <w:rPr>
          <w:lang w:val="fr-CA"/>
        </w:rPr>
        <w:t xml:space="preserve"> </w:t>
      </w:r>
      <w:r w:rsidR="00696532" w:rsidRPr="00696532">
        <w:rPr>
          <w:lang w:val="fr-CA"/>
        </w:rPr>
        <w:t xml:space="preserve">Produit de base : </w:t>
      </w:r>
      <w:proofErr w:type="spellStart"/>
      <w:r w:rsidR="00696532" w:rsidRPr="00696532">
        <w:rPr>
          <w:lang w:val="fr-CA"/>
        </w:rPr>
        <w:t>Taraflex</w:t>
      </w:r>
      <w:proofErr w:type="spellEnd"/>
      <w:r w:rsidR="00696532" w:rsidRPr="00696532">
        <w:rPr>
          <w:lang w:val="fr-CA"/>
        </w:rPr>
        <w:t xml:space="preserve"> Multi-Use 6.2</w:t>
      </w:r>
    </w:p>
    <w:p w14:paraId="5B3DADC4" w14:textId="5C6545AB" w:rsidR="00FE7BF7" w:rsidRPr="001324B7" w:rsidRDefault="00FE7BF7" w:rsidP="00452958">
      <w:pPr>
        <w:pStyle w:val="PR2"/>
        <w:spacing w:before="240"/>
        <w:rPr>
          <w:lang w:val="fr-CA"/>
        </w:rPr>
      </w:pPr>
      <w:r w:rsidRPr="001324B7">
        <w:rPr>
          <w:lang w:val="fr-CA"/>
        </w:rPr>
        <w:t xml:space="preserve">Méthode de </w:t>
      </w:r>
      <w:r w:rsidR="001324B7">
        <w:rPr>
          <w:lang w:val="fr-CA"/>
        </w:rPr>
        <w:t>soudure</w:t>
      </w:r>
      <w:r w:rsidRPr="001324B7">
        <w:rPr>
          <w:lang w:val="fr-CA"/>
        </w:rPr>
        <w:t xml:space="preserve"> : Soudure </w:t>
      </w:r>
      <w:r w:rsidR="001324B7">
        <w:rPr>
          <w:lang w:val="fr-CA"/>
        </w:rPr>
        <w:t>thermique</w:t>
      </w:r>
      <w:r w:rsidRPr="001324B7">
        <w:rPr>
          <w:lang w:val="fr-CA"/>
        </w:rPr>
        <w:t>.</w:t>
      </w:r>
    </w:p>
    <w:p w14:paraId="5B3DADC5" w14:textId="7C55E5D7" w:rsidR="002D2B3C" w:rsidRPr="00621DB5" w:rsidRDefault="002D2B3C" w:rsidP="002D2B3C">
      <w:pPr>
        <w:pStyle w:val="PR2"/>
        <w:spacing w:before="240"/>
      </w:pPr>
      <w:proofErr w:type="spellStart"/>
      <w:r w:rsidRPr="00621DB5">
        <w:t>Méthode</w:t>
      </w:r>
      <w:proofErr w:type="spellEnd"/>
      <w:r w:rsidRPr="00621DB5">
        <w:t xml:space="preserve"> </w:t>
      </w:r>
      <w:proofErr w:type="spellStart"/>
      <w:r w:rsidR="001324B7" w:rsidRPr="00621DB5">
        <w:t>d’adhésion</w:t>
      </w:r>
      <w:proofErr w:type="spellEnd"/>
      <w:r w:rsidR="001324B7" w:rsidRPr="00621DB5">
        <w:t>:</w:t>
      </w:r>
    </w:p>
    <w:p w14:paraId="5B3DADC6" w14:textId="77777777" w:rsidR="002D2B3C" w:rsidRPr="001324B7" w:rsidRDefault="00031EF8" w:rsidP="004A54C8">
      <w:pPr>
        <w:pStyle w:val="PR3"/>
        <w:spacing w:before="240"/>
        <w:rPr>
          <w:lang w:val="fr-CA"/>
        </w:rPr>
      </w:pPr>
      <w:r w:rsidRPr="001324B7">
        <w:rPr>
          <w:lang w:val="fr-CA"/>
        </w:rPr>
        <w:t>L</w:t>
      </w:r>
      <w:r w:rsidR="002D2B3C" w:rsidRPr="001324B7">
        <w:rPr>
          <w:lang w:val="fr-CA"/>
        </w:rPr>
        <w:t xml:space="preserve">'adhésif est appliqué sur toute la surface pour faire adhérer </w:t>
      </w:r>
      <w:r w:rsidR="004A54C8" w:rsidRPr="001324B7">
        <w:rPr>
          <w:lang w:val="fr-CA"/>
        </w:rPr>
        <w:t xml:space="preserve">complètement </w:t>
      </w:r>
      <w:r w:rsidR="002D2B3C" w:rsidRPr="001324B7">
        <w:rPr>
          <w:lang w:val="fr-CA"/>
        </w:rPr>
        <w:t>le revêtement au substrat.</w:t>
      </w:r>
    </w:p>
    <w:p w14:paraId="5B3DADC7" w14:textId="1700E5BE" w:rsidR="002D2B3C" w:rsidRPr="001324B7" w:rsidRDefault="002D2B3C" w:rsidP="004A54C8">
      <w:pPr>
        <w:pStyle w:val="PR3"/>
        <w:spacing w:before="240"/>
        <w:rPr>
          <w:lang w:val="fr-CA"/>
        </w:rPr>
      </w:pPr>
      <w:r w:rsidRPr="001324B7">
        <w:rPr>
          <w:lang w:val="fr-CA"/>
        </w:rPr>
        <w:t xml:space="preserve">La couverture complète de l'adhésif permet d'éliminer la possibilité d'espaces entre la dalle et le revêtement de sol où l'humidité pourrait s'accumuler et créer un </w:t>
      </w:r>
      <w:r w:rsidR="0094031E" w:rsidRPr="001324B7">
        <w:rPr>
          <w:lang w:val="fr-CA"/>
        </w:rPr>
        <w:t xml:space="preserve">environnement propice à la formation de </w:t>
      </w:r>
      <w:r w:rsidR="00087E13" w:rsidRPr="001324B7">
        <w:rPr>
          <w:lang w:val="fr-CA"/>
        </w:rPr>
        <w:t>moisissures</w:t>
      </w:r>
      <w:r w:rsidR="0094031E" w:rsidRPr="001324B7">
        <w:rPr>
          <w:lang w:val="fr-CA"/>
        </w:rPr>
        <w:t xml:space="preserve">. </w:t>
      </w:r>
    </w:p>
    <w:p w14:paraId="5B3DADC8" w14:textId="77777777" w:rsidR="002D2B3C" w:rsidRPr="001324B7" w:rsidRDefault="002D2B3C" w:rsidP="004A54C8">
      <w:pPr>
        <w:pStyle w:val="PR3"/>
        <w:spacing w:before="240"/>
        <w:rPr>
          <w:lang w:val="fr-CA"/>
        </w:rPr>
      </w:pPr>
      <w:r w:rsidRPr="001324B7">
        <w:rPr>
          <w:lang w:val="fr-CA"/>
        </w:rPr>
        <w:t xml:space="preserve">Le revêtement doit adhérer </w:t>
      </w:r>
      <w:r w:rsidR="00031EF8" w:rsidRPr="001324B7">
        <w:rPr>
          <w:lang w:val="fr-CA"/>
        </w:rPr>
        <w:t xml:space="preserve">complètement </w:t>
      </w:r>
      <w:r w:rsidRPr="001324B7">
        <w:rPr>
          <w:lang w:val="fr-CA"/>
        </w:rPr>
        <w:t xml:space="preserve">à la </w:t>
      </w:r>
      <w:r w:rsidR="007F00AD" w:rsidRPr="001324B7">
        <w:rPr>
          <w:lang w:val="fr-CA"/>
        </w:rPr>
        <w:t xml:space="preserve">dalle de béton à tous les endroits, éliminant ainsi la </w:t>
      </w:r>
      <w:r w:rsidRPr="001324B7">
        <w:rPr>
          <w:lang w:val="fr-CA"/>
        </w:rPr>
        <w:t>possibilité de formation de vagues ou de rides causées par le déplacement du revêtement ou par des charges roulantes qui le déplacent.</w:t>
      </w:r>
    </w:p>
    <w:p w14:paraId="5B3DADC9" w14:textId="1298328C" w:rsidR="00FE7BF7" w:rsidRDefault="00FE7BF7" w:rsidP="00452958">
      <w:pPr>
        <w:pStyle w:val="PR2"/>
        <w:spacing w:before="240"/>
        <w:rPr>
          <w:lang w:val="fr-CA"/>
        </w:rPr>
      </w:pPr>
      <w:r w:rsidRPr="001324B7">
        <w:rPr>
          <w:lang w:val="fr-CA"/>
        </w:rPr>
        <w:t>Texture de la surface de circulation : Les visuels en bois doivent avoir une texture gaufrée pour un aspect bois authentique et les couleurs unies doivent avoir une texture gaufrée "cailloux" pour un aspect attrayant.</w:t>
      </w:r>
    </w:p>
    <w:p w14:paraId="16600B90" w14:textId="77777777" w:rsidR="00EB1A8F" w:rsidRDefault="00EB1A8F" w:rsidP="00EB1A8F">
      <w:pPr>
        <w:pStyle w:val="PR2"/>
        <w:numPr>
          <w:ilvl w:val="0"/>
          <w:numId w:val="0"/>
        </w:numPr>
        <w:spacing w:before="240"/>
        <w:ind w:left="1476"/>
        <w:rPr>
          <w:lang w:val="fr-CA"/>
        </w:rPr>
      </w:pPr>
    </w:p>
    <w:p w14:paraId="5B3DADCC" w14:textId="2F35839B" w:rsidR="00FE7BF7" w:rsidRPr="001324B7" w:rsidRDefault="00FE7BF7" w:rsidP="0006351F">
      <w:pPr>
        <w:pStyle w:val="PR2"/>
        <w:rPr>
          <w:lang w:val="fr-CA"/>
        </w:rPr>
      </w:pPr>
      <w:r w:rsidRPr="001324B7">
        <w:rPr>
          <w:lang w:val="fr-CA"/>
        </w:rPr>
        <w:t xml:space="preserve">Finition appliquée : Appliquée en usine par le fabricant, permanente et durcie aux UV. </w:t>
      </w:r>
    </w:p>
    <w:p w14:paraId="5B3DADCD" w14:textId="77777777" w:rsidR="00777D7D" w:rsidRPr="001324B7" w:rsidRDefault="00777D7D" w:rsidP="00777D7D">
      <w:pPr>
        <w:pStyle w:val="PR3"/>
        <w:spacing w:before="240"/>
        <w:rPr>
          <w:lang w:val="fr-CA"/>
        </w:rPr>
      </w:pPr>
      <w:r w:rsidRPr="001324B7">
        <w:rPr>
          <w:lang w:val="fr-CA"/>
        </w:rPr>
        <w:lastRenderedPageBreak/>
        <w:t>Finition sans cire : Littérature publiée sur le produit indiquant que la finition appliquée en usine est "sans cire - il suffit de nettoyer et de rincer".</w:t>
      </w:r>
    </w:p>
    <w:p w14:paraId="5B3DADCE" w14:textId="77777777" w:rsidR="00FE7BF7" w:rsidRPr="001324B7" w:rsidRDefault="00FE7BF7" w:rsidP="00DD7E4C">
      <w:pPr>
        <w:pStyle w:val="PR3"/>
        <w:spacing w:before="240"/>
        <w:rPr>
          <w:lang w:val="fr-CA"/>
        </w:rPr>
      </w:pPr>
      <w:r w:rsidRPr="001324B7">
        <w:rPr>
          <w:lang w:val="fr-CA"/>
        </w:rPr>
        <w:t xml:space="preserve">Produit de base : Gerflor </w:t>
      </w:r>
      <w:proofErr w:type="spellStart"/>
      <w:r w:rsidRPr="001324B7">
        <w:rPr>
          <w:lang w:val="fr-CA"/>
        </w:rPr>
        <w:t>Protecsol</w:t>
      </w:r>
      <w:proofErr w:type="spellEnd"/>
      <w:r w:rsidRPr="001324B7">
        <w:rPr>
          <w:lang w:val="fr-CA"/>
        </w:rPr>
        <w:t>.</w:t>
      </w:r>
    </w:p>
    <w:p w14:paraId="5B3DADCF" w14:textId="77777777" w:rsidR="00250F5E" w:rsidRPr="001324B7" w:rsidRDefault="00250F5E" w:rsidP="00250F5E">
      <w:pPr>
        <w:pStyle w:val="PR2"/>
        <w:spacing w:before="240"/>
        <w:rPr>
          <w:lang w:val="fr-CA"/>
        </w:rPr>
      </w:pPr>
      <w:r w:rsidRPr="001324B7">
        <w:rPr>
          <w:lang w:val="fr-CA"/>
        </w:rPr>
        <w:t>Finitions appliquées sur le terrain : Aucune n'est requise ni autorisée.</w:t>
      </w:r>
    </w:p>
    <w:p w14:paraId="5B3DADD0" w14:textId="77EDD3CA" w:rsidR="003F40D7" w:rsidRPr="00621DB5" w:rsidRDefault="00FE7BF7" w:rsidP="003F40D7">
      <w:pPr>
        <w:pStyle w:val="PR2"/>
        <w:spacing w:before="240"/>
      </w:pPr>
      <w:r w:rsidRPr="00621DB5">
        <w:t xml:space="preserve">Taille du </w:t>
      </w:r>
      <w:r w:rsidR="00C8523C" w:rsidRPr="00621DB5">
        <w:t>rouleau:</w:t>
      </w:r>
      <w:r w:rsidRPr="00621DB5">
        <w:t xml:space="preserve"> </w:t>
      </w:r>
    </w:p>
    <w:p w14:paraId="5B3DADD1" w14:textId="0AC186EB" w:rsidR="003F40D7" w:rsidRPr="001324B7" w:rsidRDefault="00836B67" w:rsidP="004A54C8">
      <w:pPr>
        <w:pStyle w:val="PR3"/>
        <w:spacing w:before="240"/>
        <w:rPr>
          <w:lang w:val="fr-CA"/>
        </w:rPr>
      </w:pPr>
      <w:r w:rsidRPr="001324B7">
        <w:rPr>
          <w:lang w:val="fr-CA"/>
        </w:rPr>
        <w:t xml:space="preserve">Largeur du rouleau : </w:t>
      </w:r>
      <w:r w:rsidR="003F40D7" w:rsidRPr="001324B7">
        <w:rPr>
          <w:lang w:val="fr-CA"/>
        </w:rPr>
        <w:t xml:space="preserve">Les rouleaux doivent avoir une </w:t>
      </w:r>
      <w:r w:rsidR="00704A12" w:rsidRPr="001324B7">
        <w:rPr>
          <w:lang w:val="fr-CA"/>
        </w:rPr>
        <w:t>largeur</w:t>
      </w:r>
      <w:r w:rsidR="003F40D7" w:rsidRPr="001324B7">
        <w:rPr>
          <w:lang w:val="fr-CA"/>
        </w:rPr>
        <w:t xml:space="preserve"> minimale de </w:t>
      </w:r>
      <w:r w:rsidR="0019518C" w:rsidRPr="001324B7">
        <w:rPr>
          <w:lang w:val="fr-CA"/>
        </w:rPr>
        <w:t>1,5 m</w:t>
      </w:r>
      <w:r w:rsidR="00B60434">
        <w:rPr>
          <w:lang w:val="fr-CA"/>
        </w:rPr>
        <w:t>l</w:t>
      </w:r>
      <w:r w:rsidR="0019518C" w:rsidRPr="001324B7">
        <w:rPr>
          <w:lang w:val="fr-CA"/>
        </w:rPr>
        <w:t xml:space="preserve"> (59 pouces).</w:t>
      </w:r>
    </w:p>
    <w:p w14:paraId="60BBC3BF" w14:textId="4A1D69EB" w:rsidR="002807A6" w:rsidRPr="002807A6" w:rsidRDefault="00704A12" w:rsidP="002807A6">
      <w:pPr>
        <w:pStyle w:val="PR3"/>
        <w:rPr>
          <w:lang w:val="fr-CA"/>
        </w:rPr>
      </w:pPr>
      <w:r w:rsidRPr="002807A6">
        <w:rPr>
          <w:lang w:val="fr-CA"/>
        </w:rPr>
        <w:t xml:space="preserve">Longueur du </w:t>
      </w:r>
      <w:r w:rsidR="00C8523C" w:rsidRPr="002807A6">
        <w:rPr>
          <w:lang w:val="fr-CA"/>
        </w:rPr>
        <w:t>rouleau:</w:t>
      </w:r>
      <w:r w:rsidRPr="002807A6">
        <w:rPr>
          <w:lang w:val="fr-CA"/>
        </w:rPr>
        <w:t xml:space="preserve"> </w:t>
      </w:r>
      <w:r w:rsidR="002807A6" w:rsidRPr="002807A6">
        <w:rPr>
          <w:lang w:val="fr-CA"/>
        </w:rPr>
        <w:t>Les rouleaux doivent avoir une longueur minimale de 20,5 m (67'3")</w:t>
      </w:r>
      <w:r w:rsidR="002807A6">
        <w:rPr>
          <w:lang w:val="fr-CA"/>
        </w:rPr>
        <w:t>.</w:t>
      </w:r>
    </w:p>
    <w:p w14:paraId="5B3DADD6" w14:textId="4EBC8C87" w:rsidR="008222D5" w:rsidRPr="00621DB5" w:rsidRDefault="00FE7E06" w:rsidP="00452958">
      <w:pPr>
        <w:pStyle w:val="PR2"/>
        <w:spacing w:before="240"/>
      </w:pPr>
      <w:r>
        <w:t xml:space="preserve">Couleur </w:t>
      </w:r>
      <w:r w:rsidR="00FE7BF7" w:rsidRPr="00621DB5">
        <w:t xml:space="preserve">et </w:t>
      </w:r>
      <w:r w:rsidR="009B696F" w:rsidRPr="00621DB5">
        <w:t>motif:</w:t>
      </w:r>
      <w:r w:rsidR="00FE7BF7" w:rsidRPr="00621DB5">
        <w:t xml:space="preserve"> </w:t>
      </w:r>
    </w:p>
    <w:p w14:paraId="5B3DADD7" w14:textId="50B163A8" w:rsidR="00AA0F7E" w:rsidRPr="001324B7" w:rsidRDefault="00FE7BF7" w:rsidP="008222D5">
      <w:pPr>
        <w:pStyle w:val="PR3"/>
        <w:spacing w:before="240"/>
        <w:rPr>
          <w:lang w:val="fr-CA"/>
        </w:rPr>
      </w:pPr>
      <w:r w:rsidRPr="001324B7">
        <w:rPr>
          <w:lang w:val="fr-CA"/>
        </w:rPr>
        <w:t>Au choix du maître d'ouvrage parmi les couleurs et motifs standard du fabricant</w:t>
      </w:r>
      <w:r w:rsidR="00AA0F7E" w:rsidRPr="001324B7">
        <w:rPr>
          <w:lang w:val="fr-CA"/>
        </w:rPr>
        <w:t>.</w:t>
      </w:r>
    </w:p>
    <w:p w14:paraId="5B3DADD8" w14:textId="77777777" w:rsidR="00AA4E3D" w:rsidRPr="001324B7" w:rsidRDefault="00FE7BF7" w:rsidP="00983B5C">
      <w:pPr>
        <w:pStyle w:val="PR3"/>
        <w:spacing w:before="240"/>
        <w:rPr>
          <w:lang w:val="fr-CA"/>
        </w:rPr>
      </w:pPr>
      <w:r w:rsidRPr="001324B7">
        <w:rPr>
          <w:lang w:val="fr-CA"/>
        </w:rPr>
        <w:t xml:space="preserve">Le motif du bois doit simuler avec précision l'aspect visuel réel d'un parquet en lames de bois athlétique naturel. </w:t>
      </w:r>
    </w:p>
    <w:p w14:paraId="5B3DADD9" w14:textId="4A54FCFF" w:rsidR="00AA4E3D" w:rsidRPr="001324B7" w:rsidRDefault="00FE7BF7" w:rsidP="00AA4E3D">
      <w:pPr>
        <w:pStyle w:val="PR4"/>
        <w:spacing w:before="240"/>
        <w:rPr>
          <w:lang w:val="fr-CA"/>
        </w:rPr>
      </w:pPr>
      <w:r w:rsidRPr="001324B7">
        <w:rPr>
          <w:lang w:val="fr-CA"/>
        </w:rPr>
        <w:t xml:space="preserve">Le motif doit reproduire un stock de longueur aléatoire en simulant des longueurs de planches non uniformes allant de </w:t>
      </w:r>
      <w:r w:rsidR="0019518C" w:rsidRPr="001324B7">
        <w:rPr>
          <w:lang w:val="fr-CA"/>
        </w:rPr>
        <w:t xml:space="preserve">46 cm (18 pouces) à 122 cm (48 pouces) avec une </w:t>
      </w:r>
      <w:r w:rsidR="00087E13" w:rsidRPr="001324B7">
        <w:rPr>
          <w:lang w:val="fr-CA"/>
        </w:rPr>
        <w:t>largeur de planche maximale de 6,4 cm (2-1/2 pouces)</w:t>
      </w:r>
      <w:r w:rsidR="000316CE" w:rsidRPr="001324B7">
        <w:rPr>
          <w:lang w:val="fr-CA"/>
        </w:rPr>
        <w:t xml:space="preserve">. </w:t>
      </w:r>
    </w:p>
    <w:p w14:paraId="5B3DADDA" w14:textId="77777777" w:rsidR="00AA4E3D" w:rsidRPr="001324B7" w:rsidRDefault="00FE7BF7" w:rsidP="00AA4E3D">
      <w:pPr>
        <w:pStyle w:val="PR4"/>
        <w:spacing w:before="240"/>
        <w:rPr>
          <w:lang w:val="fr-CA"/>
        </w:rPr>
      </w:pPr>
      <w:r w:rsidRPr="001324B7">
        <w:rPr>
          <w:lang w:val="fr-CA"/>
        </w:rPr>
        <w:t xml:space="preserve">Le motif du bois ne doit pas comporter de ligne sombre simulant les bords ou les extrémités des planches individuelles. </w:t>
      </w:r>
    </w:p>
    <w:p w14:paraId="5B3DADDB" w14:textId="77777777" w:rsidR="00FE7BF7" w:rsidRPr="001324B7" w:rsidRDefault="00FE7BF7" w:rsidP="00AA4E3D">
      <w:pPr>
        <w:pStyle w:val="PR4"/>
        <w:spacing w:before="240"/>
        <w:rPr>
          <w:lang w:val="fr-CA"/>
        </w:rPr>
      </w:pPr>
      <w:r w:rsidRPr="001324B7">
        <w:rPr>
          <w:lang w:val="fr-CA"/>
        </w:rPr>
        <w:t>La texture de la surface doit simuler un grain de bois réaliste et ne doit pas être en relief ou gaufrée.</w:t>
      </w:r>
    </w:p>
    <w:p w14:paraId="5B3DADDC" w14:textId="403F4A64" w:rsidR="00FE7BF7" w:rsidRPr="00621DB5" w:rsidRDefault="00FE7BF7" w:rsidP="00176F06">
      <w:pPr>
        <w:pStyle w:val="PR1"/>
      </w:pPr>
      <w:r w:rsidRPr="00621DB5">
        <w:t xml:space="preserve">Critères de </w:t>
      </w:r>
      <w:r w:rsidR="00C8523C" w:rsidRPr="00621DB5">
        <w:t>performance:</w:t>
      </w:r>
    </w:p>
    <w:p w14:paraId="5B3DADDD" w14:textId="12A4B47B" w:rsidR="00E9664B" w:rsidRPr="001324B7" w:rsidRDefault="00E9664B" w:rsidP="00E9664B">
      <w:pPr>
        <w:pStyle w:val="PR2"/>
        <w:spacing w:before="240"/>
        <w:rPr>
          <w:lang w:val="fr-CA"/>
        </w:rPr>
      </w:pPr>
      <w:r w:rsidRPr="001324B7">
        <w:rPr>
          <w:lang w:val="fr-CA"/>
        </w:rPr>
        <w:t xml:space="preserve">Norme ASTM F2772-11 pour les sols sportifs intérieurs </w:t>
      </w:r>
      <w:r w:rsidR="00E16E09" w:rsidRPr="001324B7">
        <w:rPr>
          <w:lang w:val="fr-CA"/>
        </w:rPr>
        <w:t>:</w:t>
      </w:r>
    </w:p>
    <w:p w14:paraId="5B3DADDE" w14:textId="77777777" w:rsidR="00E9664B" w:rsidRPr="001324B7" w:rsidRDefault="00E9664B" w:rsidP="00E9664B">
      <w:pPr>
        <w:pStyle w:val="PR3"/>
        <w:spacing w:before="240"/>
        <w:rPr>
          <w:lang w:val="fr-CA"/>
        </w:rPr>
      </w:pPr>
      <w:r w:rsidRPr="001324B7">
        <w:rPr>
          <w:lang w:val="fr-CA"/>
        </w:rPr>
        <w:t xml:space="preserve">Fournir une certification de conformité pour </w:t>
      </w:r>
      <w:r w:rsidR="009D281A" w:rsidRPr="001324B7">
        <w:rPr>
          <w:lang w:val="fr-CA"/>
        </w:rPr>
        <w:t xml:space="preserve">les </w:t>
      </w:r>
      <w:r w:rsidRPr="001324B7">
        <w:rPr>
          <w:lang w:val="fr-CA"/>
        </w:rPr>
        <w:t xml:space="preserve">quatre catégories de performance de </w:t>
      </w:r>
      <w:r w:rsidR="009D281A" w:rsidRPr="001324B7">
        <w:rPr>
          <w:lang w:val="fr-CA"/>
        </w:rPr>
        <w:t xml:space="preserve">la norme </w:t>
      </w:r>
      <w:r w:rsidR="00EA0CC2" w:rsidRPr="001324B7">
        <w:rPr>
          <w:lang w:val="fr-CA"/>
        </w:rPr>
        <w:t xml:space="preserve">ASTM F2772 </w:t>
      </w:r>
      <w:r w:rsidR="009D281A" w:rsidRPr="001324B7">
        <w:rPr>
          <w:lang w:val="fr-CA"/>
        </w:rPr>
        <w:t xml:space="preserve">relative aux sols sportifs intérieurs </w:t>
      </w:r>
      <w:r w:rsidR="00E16E09" w:rsidRPr="001324B7">
        <w:rPr>
          <w:lang w:val="fr-CA"/>
        </w:rPr>
        <w:t>:</w:t>
      </w:r>
    </w:p>
    <w:p w14:paraId="5B3DADDF" w14:textId="77777777" w:rsidR="00E9664B" w:rsidRPr="001324B7" w:rsidRDefault="00E9664B" w:rsidP="00E9664B">
      <w:pPr>
        <w:pStyle w:val="PR4"/>
        <w:spacing w:before="240"/>
        <w:rPr>
          <w:lang w:val="fr-CA"/>
        </w:rPr>
      </w:pPr>
      <w:r w:rsidRPr="001324B7">
        <w:rPr>
          <w:lang w:val="fr-CA"/>
        </w:rPr>
        <w:t>Absorption des chocs/réduction de la force :</w:t>
      </w:r>
    </w:p>
    <w:p w14:paraId="5B3DADE0" w14:textId="4DB144B1" w:rsidR="00E9664B" w:rsidRPr="00361CA4" w:rsidRDefault="00DE6888" w:rsidP="00E9664B">
      <w:pPr>
        <w:pStyle w:val="PR5"/>
        <w:spacing w:before="240"/>
      </w:pPr>
      <w:bookmarkStart w:id="2" w:name="_Hlk527912207"/>
      <w:r w:rsidRPr="00361CA4">
        <w:t>Classe C</w:t>
      </w:r>
      <w:r w:rsidR="00332863">
        <w:t>2</w:t>
      </w:r>
      <w:r w:rsidRPr="00361CA4">
        <w:t xml:space="preserve"> (</w:t>
      </w:r>
      <w:r w:rsidR="00332863">
        <w:t>22</w:t>
      </w:r>
      <w:r w:rsidRPr="00361CA4">
        <w:t xml:space="preserve"> % à </w:t>
      </w:r>
      <w:r w:rsidR="00332863">
        <w:t>33</w:t>
      </w:r>
      <w:r w:rsidRPr="00361CA4">
        <w:t xml:space="preserve"> %</w:t>
      </w:r>
      <w:r w:rsidR="00E9664B" w:rsidRPr="00361CA4">
        <w:t>). Passe</w:t>
      </w:r>
    </w:p>
    <w:bookmarkEnd w:id="2"/>
    <w:p w14:paraId="5B3DADE1" w14:textId="0BB89A02" w:rsidR="00E9664B" w:rsidRPr="00621DB5" w:rsidRDefault="00E9664B" w:rsidP="00E9664B">
      <w:pPr>
        <w:pStyle w:val="PR4"/>
        <w:spacing w:before="240"/>
      </w:pPr>
      <w:proofErr w:type="spellStart"/>
      <w:r w:rsidRPr="00621DB5">
        <w:t>Rebond</w:t>
      </w:r>
      <w:proofErr w:type="spellEnd"/>
      <w:r w:rsidRPr="00621DB5">
        <w:t xml:space="preserve"> de la </w:t>
      </w:r>
      <w:proofErr w:type="spellStart"/>
      <w:r w:rsidR="009B696F" w:rsidRPr="00621DB5">
        <w:t>balle</w:t>
      </w:r>
      <w:proofErr w:type="spellEnd"/>
      <w:r w:rsidR="009B696F" w:rsidRPr="00621DB5">
        <w:t>:</w:t>
      </w:r>
    </w:p>
    <w:p w14:paraId="5B3DADE2" w14:textId="007785AD" w:rsidR="00E9664B" w:rsidRPr="00621DB5" w:rsidRDefault="00E9664B" w:rsidP="00E9664B">
      <w:pPr>
        <w:pStyle w:val="PR5"/>
        <w:spacing w:before="240"/>
      </w:pPr>
      <w:r w:rsidRPr="00621DB5">
        <w:t xml:space="preserve">Minimum 90 </w:t>
      </w:r>
      <w:r w:rsidR="009B696F" w:rsidRPr="00621DB5">
        <w:t>%:</w:t>
      </w:r>
      <w:r w:rsidRPr="00621DB5">
        <w:t xml:space="preserve"> </w:t>
      </w:r>
      <w:proofErr w:type="spellStart"/>
      <w:r w:rsidRPr="00621DB5">
        <w:t>Réussite</w:t>
      </w:r>
      <w:proofErr w:type="spellEnd"/>
    </w:p>
    <w:p w14:paraId="5B3DADE3" w14:textId="77777777" w:rsidR="00E9664B" w:rsidRPr="001324B7" w:rsidRDefault="00E9664B" w:rsidP="00E9664B">
      <w:pPr>
        <w:pStyle w:val="PR4"/>
        <w:spacing w:before="240"/>
        <w:rPr>
          <w:lang w:val="fr-CA"/>
        </w:rPr>
      </w:pPr>
      <w:r w:rsidRPr="001324B7">
        <w:rPr>
          <w:lang w:val="fr-CA"/>
        </w:rPr>
        <w:t>Effet de surface/Coefficient de friction :</w:t>
      </w:r>
    </w:p>
    <w:p w14:paraId="5B3DADE4" w14:textId="57FE465E" w:rsidR="00E9664B" w:rsidRPr="00621DB5" w:rsidRDefault="00E9664B" w:rsidP="00E9664B">
      <w:pPr>
        <w:pStyle w:val="PR5"/>
        <w:spacing w:before="240"/>
      </w:pPr>
      <w:r w:rsidRPr="00621DB5">
        <w:t>Entre 80-</w:t>
      </w:r>
      <w:r w:rsidR="009B696F" w:rsidRPr="00621DB5">
        <w:t>110:</w:t>
      </w:r>
      <w:r w:rsidRPr="00621DB5">
        <w:t xml:space="preserve"> </w:t>
      </w:r>
      <w:proofErr w:type="spellStart"/>
      <w:r w:rsidRPr="00621DB5">
        <w:t>Réussi</w:t>
      </w:r>
      <w:proofErr w:type="spellEnd"/>
    </w:p>
    <w:p w14:paraId="5B3DADE5" w14:textId="40664907" w:rsidR="00E9664B" w:rsidRPr="00621DB5" w:rsidRDefault="00E9664B" w:rsidP="00E9664B">
      <w:pPr>
        <w:pStyle w:val="PR4"/>
        <w:spacing w:before="240"/>
      </w:pPr>
      <w:proofErr w:type="spellStart"/>
      <w:r w:rsidRPr="00621DB5">
        <w:lastRenderedPageBreak/>
        <w:t>Déformation</w:t>
      </w:r>
      <w:proofErr w:type="spellEnd"/>
      <w:r w:rsidRPr="00621DB5">
        <w:t xml:space="preserve"> </w:t>
      </w:r>
      <w:proofErr w:type="spellStart"/>
      <w:r w:rsidR="009B696F" w:rsidRPr="00621DB5">
        <w:t>verticale</w:t>
      </w:r>
      <w:proofErr w:type="spellEnd"/>
      <w:r w:rsidR="009B696F" w:rsidRPr="00621DB5">
        <w:t>:</w:t>
      </w:r>
    </w:p>
    <w:p w14:paraId="5B3DADE6" w14:textId="50356E02" w:rsidR="00E9664B" w:rsidRPr="00621DB5" w:rsidRDefault="00E9664B" w:rsidP="00E9664B">
      <w:pPr>
        <w:pStyle w:val="PR5"/>
        <w:spacing w:before="240"/>
      </w:pPr>
      <w:r w:rsidRPr="00621DB5">
        <w:t xml:space="preserve">Maximum </w:t>
      </w:r>
      <w:r w:rsidR="00087E13" w:rsidRPr="00087E13">
        <w:t>3,</w:t>
      </w:r>
      <w:r w:rsidR="00DF4500">
        <w:t>0</w:t>
      </w:r>
      <w:r w:rsidR="00087E13" w:rsidRPr="00087E13">
        <w:t xml:space="preserve"> mm (0,1</w:t>
      </w:r>
      <w:r w:rsidR="00DF4500">
        <w:t>2</w:t>
      </w:r>
      <w:r w:rsidR="00087E13" w:rsidRPr="00087E13">
        <w:t xml:space="preserve"> </w:t>
      </w:r>
      <w:proofErr w:type="spellStart"/>
      <w:r w:rsidR="00087E13" w:rsidRPr="00087E13">
        <w:t>pouces</w:t>
      </w:r>
      <w:proofErr w:type="spellEnd"/>
      <w:r w:rsidR="00E925B4" w:rsidRPr="00087E13">
        <w:t>):</w:t>
      </w:r>
      <w:r w:rsidRPr="00621DB5">
        <w:t xml:space="preserve"> </w:t>
      </w:r>
      <w:proofErr w:type="spellStart"/>
      <w:r w:rsidRPr="00621DB5">
        <w:t>Réussi</w:t>
      </w:r>
      <w:proofErr w:type="spellEnd"/>
    </w:p>
    <w:p w14:paraId="5B3DADEA" w14:textId="352D9A46" w:rsidR="00FE7BF7" w:rsidRPr="001324B7" w:rsidRDefault="00FE7BF7" w:rsidP="000316CE">
      <w:pPr>
        <w:pStyle w:val="PR2"/>
        <w:spacing w:before="240"/>
        <w:rPr>
          <w:lang w:val="fr-CA"/>
        </w:rPr>
      </w:pPr>
      <w:r w:rsidRPr="001324B7">
        <w:rPr>
          <w:lang w:val="fr-CA"/>
        </w:rPr>
        <w:t xml:space="preserve">Résistance à la charge roulante : </w:t>
      </w:r>
      <w:r w:rsidR="004477BA">
        <w:rPr>
          <w:lang w:val="fr-CA"/>
        </w:rPr>
        <w:t>ASTM F970</w:t>
      </w:r>
      <w:r w:rsidRPr="001324B7">
        <w:rPr>
          <w:lang w:val="fr-CA"/>
        </w:rPr>
        <w:t>; Réussi.</w:t>
      </w:r>
    </w:p>
    <w:p w14:paraId="5B3DADEB" w14:textId="30C94A21" w:rsidR="00FE7BF7" w:rsidRPr="001324B7" w:rsidRDefault="00FE7BF7" w:rsidP="000316CE">
      <w:pPr>
        <w:pStyle w:val="PR2"/>
        <w:spacing w:before="240"/>
        <w:rPr>
          <w:lang w:val="fr-CA"/>
        </w:rPr>
      </w:pPr>
      <w:r w:rsidRPr="001324B7">
        <w:rPr>
          <w:lang w:val="fr-CA"/>
        </w:rPr>
        <w:t xml:space="preserve">Résistance chimique : ASTM </w:t>
      </w:r>
      <w:r w:rsidR="004477BA">
        <w:rPr>
          <w:lang w:val="fr-CA"/>
        </w:rPr>
        <w:t>F925</w:t>
      </w:r>
      <w:r w:rsidRPr="001324B7">
        <w:rPr>
          <w:lang w:val="fr-CA"/>
        </w:rPr>
        <w:t xml:space="preserve">; </w:t>
      </w:r>
      <w:r w:rsidR="004477BA">
        <w:rPr>
          <w:lang w:val="fr-CA"/>
        </w:rPr>
        <w:t>Passe</w:t>
      </w:r>
      <w:r w:rsidRPr="001324B7">
        <w:rPr>
          <w:lang w:val="fr-CA"/>
        </w:rPr>
        <w:t>.</w:t>
      </w:r>
    </w:p>
    <w:p w14:paraId="5B3DADEC" w14:textId="2DFEFF96" w:rsidR="00FE7BF7" w:rsidRPr="001324B7" w:rsidRDefault="00FE7BF7" w:rsidP="000C1D67">
      <w:pPr>
        <w:pStyle w:val="PR2"/>
        <w:spacing w:before="240"/>
        <w:rPr>
          <w:lang w:val="fr-CA"/>
        </w:rPr>
      </w:pPr>
      <w:r w:rsidRPr="001324B7">
        <w:rPr>
          <w:lang w:val="fr-CA"/>
        </w:rPr>
        <w:t xml:space="preserve">Résistance à l'impact : EN 1517; </w:t>
      </w:r>
      <w:r w:rsidR="00E925B4" w:rsidRPr="001324B7">
        <w:rPr>
          <w:lang w:val="fr-CA"/>
        </w:rPr>
        <w:t>Passe</w:t>
      </w:r>
      <w:r w:rsidRPr="001324B7">
        <w:rPr>
          <w:lang w:val="fr-CA"/>
        </w:rPr>
        <w:t>.</w:t>
      </w:r>
    </w:p>
    <w:p w14:paraId="5B3DADED" w14:textId="0F82F508" w:rsidR="00FE7BF7" w:rsidRPr="001324B7" w:rsidRDefault="00FE7BF7" w:rsidP="000C1D67">
      <w:pPr>
        <w:pStyle w:val="PR2"/>
        <w:spacing w:before="240"/>
        <w:rPr>
          <w:lang w:val="fr-CA"/>
        </w:rPr>
      </w:pPr>
      <w:r w:rsidRPr="001324B7">
        <w:rPr>
          <w:lang w:val="fr-CA"/>
        </w:rPr>
        <w:t xml:space="preserve">Résistance à l'abrasion : </w:t>
      </w:r>
      <w:r w:rsidR="00C73492">
        <w:rPr>
          <w:lang w:val="fr-CA"/>
        </w:rPr>
        <w:t xml:space="preserve">ASTM </w:t>
      </w:r>
      <w:r w:rsidR="00353294">
        <w:rPr>
          <w:lang w:val="fr-CA"/>
        </w:rPr>
        <w:t>F510</w:t>
      </w:r>
      <w:r w:rsidRPr="001324B7">
        <w:rPr>
          <w:lang w:val="fr-CA"/>
        </w:rPr>
        <w:t xml:space="preserve">; </w:t>
      </w:r>
      <w:r w:rsidR="00E925B4" w:rsidRPr="001324B7">
        <w:rPr>
          <w:lang w:val="fr-CA"/>
        </w:rPr>
        <w:t>Passe</w:t>
      </w:r>
      <w:r w:rsidRPr="001324B7">
        <w:rPr>
          <w:lang w:val="fr-CA"/>
        </w:rPr>
        <w:t>.</w:t>
      </w:r>
    </w:p>
    <w:p w14:paraId="5B3DADEF" w14:textId="36770837" w:rsidR="00FE7BF7" w:rsidRPr="001324B7" w:rsidRDefault="00353294" w:rsidP="000C1D67">
      <w:pPr>
        <w:pStyle w:val="PR2"/>
        <w:spacing w:before="240"/>
        <w:rPr>
          <w:lang w:val="fr-CA"/>
        </w:rPr>
      </w:pPr>
      <w:r>
        <w:rPr>
          <w:lang w:val="fr-CA"/>
        </w:rPr>
        <w:t>Flexibilité</w:t>
      </w:r>
      <w:r w:rsidR="00FE7BF7" w:rsidRPr="001324B7">
        <w:rPr>
          <w:lang w:val="fr-CA"/>
        </w:rPr>
        <w:t xml:space="preserve"> : </w:t>
      </w:r>
      <w:r>
        <w:rPr>
          <w:lang w:val="fr-CA"/>
        </w:rPr>
        <w:t>ASTM F137</w:t>
      </w:r>
      <w:r w:rsidR="00FE7BF7" w:rsidRPr="001324B7">
        <w:rPr>
          <w:lang w:val="fr-CA"/>
        </w:rPr>
        <w:t xml:space="preserve">; </w:t>
      </w:r>
      <w:r w:rsidR="00E925B4" w:rsidRPr="001324B7">
        <w:rPr>
          <w:lang w:val="fr-CA"/>
        </w:rPr>
        <w:t>Passe</w:t>
      </w:r>
      <w:r w:rsidR="00FE7BF7" w:rsidRPr="001324B7">
        <w:rPr>
          <w:lang w:val="fr-CA"/>
        </w:rPr>
        <w:t>.</w:t>
      </w:r>
    </w:p>
    <w:p w14:paraId="5B3DADF0" w14:textId="30E2DF4B" w:rsidR="00FE7BF7" w:rsidRDefault="00D74D55" w:rsidP="000C1D67">
      <w:pPr>
        <w:pStyle w:val="PR2"/>
        <w:spacing w:before="240"/>
        <w:rPr>
          <w:lang w:val="fr-CA"/>
        </w:rPr>
      </w:pPr>
      <w:r w:rsidRPr="00D74D55">
        <w:rPr>
          <w:lang w:val="fr-CA"/>
        </w:rPr>
        <w:t>Résistance à la chaleur : ASTM F1514; Réussi</w:t>
      </w:r>
    </w:p>
    <w:p w14:paraId="45834C3F" w14:textId="5AF1A7D0" w:rsidR="00D74D55" w:rsidRPr="00D74D55" w:rsidRDefault="0018399C" w:rsidP="000C1D67">
      <w:pPr>
        <w:pStyle w:val="PR2"/>
        <w:spacing w:before="240"/>
        <w:rPr>
          <w:lang w:val="fr-CA"/>
        </w:rPr>
      </w:pPr>
      <w:r w:rsidRPr="0018399C">
        <w:rPr>
          <w:lang w:val="fr-CA"/>
        </w:rPr>
        <w:t>Résistance au feu – programmation des flammes : ASTM E648 ; Passe</w:t>
      </w:r>
    </w:p>
    <w:p w14:paraId="5B3DADF1" w14:textId="14CD317F" w:rsidR="00FE7BF7" w:rsidRPr="007F557F" w:rsidRDefault="00FE7BF7" w:rsidP="000C1D67">
      <w:pPr>
        <w:pStyle w:val="PR2"/>
        <w:spacing w:before="240"/>
        <w:rPr>
          <w:lang w:val="en-CA"/>
        </w:rPr>
      </w:pPr>
      <w:r w:rsidRPr="007F557F">
        <w:rPr>
          <w:lang w:val="en-CA"/>
        </w:rPr>
        <w:t xml:space="preserve">Performance au </w:t>
      </w:r>
      <w:r w:rsidR="00AA2673" w:rsidRPr="007F557F">
        <w:rPr>
          <w:lang w:val="en-CA"/>
        </w:rPr>
        <w:t>feu:</w:t>
      </w:r>
      <w:r w:rsidRPr="007F557F">
        <w:rPr>
          <w:lang w:val="en-CA"/>
        </w:rPr>
        <w:t xml:space="preserve"> </w:t>
      </w:r>
      <w:r w:rsidR="007F1139" w:rsidRPr="007F557F">
        <w:rPr>
          <w:lang w:val="en-CA"/>
        </w:rPr>
        <w:t xml:space="preserve">CAN/ULC-S102.2; FSV: </w:t>
      </w:r>
      <w:r w:rsidR="007F557F">
        <w:rPr>
          <w:lang w:val="en-CA"/>
        </w:rPr>
        <w:t>1</w:t>
      </w:r>
      <w:r w:rsidR="00B6474F">
        <w:rPr>
          <w:lang w:val="en-CA"/>
        </w:rPr>
        <w:t>70</w:t>
      </w:r>
      <w:r w:rsidR="007F1139" w:rsidRPr="007F557F">
        <w:rPr>
          <w:lang w:val="en-CA"/>
        </w:rPr>
        <w:t xml:space="preserve"> SDV: 1</w:t>
      </w:r>
      <w:r w:rsidR="00B6474F">
        <w:rPr>
          <w:lang w:val="en-CA"/>
        </w:rPr>
        <w:t>5</w:t>
      </w:r>
      <w:r w:rsidR="007F1139" w:rsidRPr="007F557F">
        <w:rPr>
          <w:lang w:val="en-CA"/>
        </w:rPr>
        <w:t>5.</w:t>
      </w:r>
    </w:p>
    <w:p w14:paraId="5B3DADF2" w14:textId="77777777" w:rsidR="00FE7BF7" w:rsidRPr="001324B7" w:rsidRDefault="00FE7BF7" w:rsidP="000C1D67">
      <w:pPr>
        <w:pStyle w:val="PR2"/>
        <w:spacing w:before="240"/>
        <w:rPr>
          <w:lang w:val="fr-CA"/>
        </w:rPr>
      </w:pPr>
      <w:r w:rsidRPr="001324B7">
        <w:rPr>
          <w:lang w:val="fr-CA"/>
        </w:rPr>
        <w:t>Exigences d'entretien de la surface : Surface non cirée ne nécessitant qu'un nettoyage et un rinçage.</w:t>
      </w:r>
    </w:p>
    <w:p w14:paraId="5B3DADF3" w14:textId="7CAF54C2" w:rsidR="00EA0CC2" w:rsidRPr="001324B7" w:rsidRDefault="00FE7BF7" w:rsidP="008B78B9">
      <w:pPr>
        <w:pStyle w:val="PR2"/>
        <w:spacing w:before="240"/>
        <w:rPr>
          <w:lang w:val="fr-CA"/>
        </w:rPr>
      </w:pPr>
      <w:r w:rsidRPr="001324B7">
        <w:rPr>
          <w:lang w:val="fr-CA"/>
        </w:rPr>
        <w:t>Tolérance</w:t>
      </w:r>
      <w:r w:rsidR="00C8523C" w:rsidRPr="00C8523C">
        <w:rPr>
          <w:lang w:val="fr-CA"/>
        </w:rPr>
        <w:t xml:space="preserve"> à l’humidité du support</w:t>
      </w:r>
      <w:r w:rsidRPr="001324B7">
        <w:rPr>
          <w:lang w:val="fr-CA"/>
        </w:rPr>
        <w:t xml:space="preserve">: </w:t>
      </w:r>
      <w:r w:rsidR="00EA0CC2" w:rsidRPr="001324B7">
        <w:rPr>
          <w:lang w:val="fr-CA"/>
        </w:rPr>
        <w:t xml:space="preserve">Humidité </w:t>
      </w:r>
      <w:r w:rsidR="0057154E" w:rsidRPr="001324B7">
        <w:rPr>
          <w:lang w:val="fr-CA"/>
        </w:rPr>
        <w:t xml:space="preserve">relative (HR) </w:t>
      </w:r>
      <w:r w:rsidR="00EA0CC2" w:rsidRPr="001324B7">
        <w:rPr>
          <w:lang w:val="fr-CA"/>
        </w:rPr>
        <w:t xml:space="preserve">maximale de </w:t>
      </w:r>
      <w:r w:rsidR="0057154E" w:rsidRPr="001324B7">
        <w:rPr>
          <w:lang w:val="fr-CA"/>
        </w:rPr>
        <w:t xml:space="preserve">95 % </w:t>
      </w:r>
      <w:r w:rsidR="00FF664B" w:rsidRPr="001324B7">
        <w:rPr>
          <w:lang w:val="fr-CA"/>
        </w:rPr>
        <w:t xml:space="preserve">lors d'un </w:t>
      </w:r>
      <w:r w:rsidR="00EA0CC2" w:rsidRPr="001324B7">
        <w:rPr>
          <w:lang w:val="fr-CA"/>
        </w:rPr>
        <w:t>test effectué conformément à la norme ASTM F2170</w:t>
      </w:r>
      <w:r w:rsidR="00AA4E3D" w:rsidRPr="001324B7">
        <w:rPr>
          <w:lang w:val="fr-CA"/>
        </w:rPr>
        <w:t>.</w:t>
      </w:r>
    </w:p>
    <w:p w14:paraId="5B3DADF4" w14:textId="77777777" w:rsidR="00FE7BF7" w:rsidRPr="00621DB5" w:rsidRDefault="00FE7BF7" w:rsidP="00DC3A2C">
      <w:pPr>
        <w:pStyle w:val="ART"/>
      </w:pPr>
      <w:r w:rsidRPr="00621DB5">
        <w:t xml:space="preserve">ACCESSOIRES </w:t>
      </w:r>
    </w:p>
    <w:p w14:paraId="5B3DADF5" w14:textId="7BC24820" w:rsidR="0057154E" w:rsidRPr="001324B7" w:rsidRDefault="0057154E" w:rsidP="0057154E">
      <w:pPr>
        <w:pStyle w:val="PR1"/>
        <w:rPr>
          <w:lang w:val="fr-CA"/>
        </w:rPr>
      </w:pPr>
      <w:r w:rsidRPr="001324B7">
        <w:rPr>
          <w:lang w:val="fr-CA"/>
        </w:rPr>
        <w:t>Composé de ragréage à appliquer à la truelle pour une préparation standard de la surface de la dalle : Formule à base de ciment hydraulique modifiée au latex.</w:t>
      </w:r>
    </w:p>
    <w:p w14:paraId="5B3DADF6" w14:textId="0E592AE4" w:rsidR="0057154E" w:rsidRPr="001324B7" w:rsidRDefault="0057154E" w:rsidP="0057154E">
      <w:pPr>
        <w:pStyle w:val="PR3"/>
        <w:spacing w:before="120"/>
        <w:rPr>
          <w:lang w:val="fr-CA"/>
        </w:rPr>
      </w:pPr>
      <w:r w:rsidRPr="001324B7">
        <w:rPr>
          <w:lang w:val="fr-CA"/>
        </w:rPr>
        <w:t xml:space="preserve">Produit de base : composé de ragréage. </w:t>
      </w:r>
    </w:p>
    <w:p w14:paraId="5B3DADF7" w14:textId="57E3A4ED" w:rsidR="0057154E" w:rsidRPr="001324B7" w:rsidRDefault="0057154E" w:rsidP="0057154E">
      <w:pPr>
        <w:pStyle w:val="PR3"/>
        <w:spacing w:before="120"/>
        <w:rPr>
          <w:lang w:val="fr-CA"/>
        </w:rPr>
      </w:pPr>
      <w:r w:rsidRPr="001324B7">
        <w:rPr>
          <w:lang w:val="fr-CA"/>
        </w:rPr>
        <w:t xml:space="preserve">Tolérance à l'humidité </w:t>
      </w:r>
      <w:r w:rsidR="00C8523C">
        <w:rPr>
          <w:lang w:val="fr-CA"/>
        </w:rPr>
        <w:t>du support</w:t>
      </w:r>
      <w:r w:rsidRPr="001324B7">
        <w:rPr>
          <w:lang w:val="fr-CA"/>
        </w:rPr>
        <w:t xml:space="preserve"> : Tolérance à l'humidité </w:t>
      </w:r>
      <w:r w:rsidR="00C8523C">
        <w:rPr>
          <w:lang w:val="fr-CA"/>
        </w:rPr>
        <w:t>du support</w:t>
      </w:r>
      <w:r w:rsidRPr="001324B7">
        <w:rPr>
          <w:lang w:val="fr-CA"/>
        </w:rPr>
        <w:t xml:space="preserve"> identique à celle de l'adhésif.</w:t>
      </w:r>
    </w:p>
    <w:p w14:paraId="5B3DADF8" w14:textId="77777777" w:rsidR="00FE7BF7" w:rsidRPr="001324B7" w:rsidRDefault="00FE7BF7" w:rsidP="0067054C">
      <w:pPr>
        <w:pStyle w:val="ART"/>
        <w:rPr>
          <w:lang w:val="fr-CA"/>
        </w:rPr>
      </w:pPr>
      <w:r w:rsidRPr="001324B7">
        <w:rPr>
          <w:lang w:val="fr-CA"/>
        </w:rPr>
        <w:t>Adhésifs : Type résistant à l'eau recommandé par le fabricant de revêtements de sol sportifs pour le substrat et les conditions indiquées.</w:t>
      </w:r>
    </w:p>
    <w:p w14:paraId="4A785070" w14:textId="2F134D07" w:rsidR="00641099" w:rsidRPr="001324B7" w:rsidRDefault="00FE7BF7" w:rsidP="00641099">
      <w:pPr>
        <w:pStyle w:val="PR2"/>
        <w:numPr>
          <w:ilvl w:val="0"/>
          <w:numId w:val="0"/>
        </w:numPr>
        <w:spacing w:before="240"/>
        <w:ind w:left="2016"/>
        <w:rPr>
          <w:lang w:val="fr-CA"/>
        </w:rPr>
      </w:pPr>
      <w:r w:rsidRPr="001324B7">
        <w:rPr>
          <w:lang w:val="fr-CA"/>
        </w:rPr>
        <w:t xml:space="preserve">Produit de base : </w:t>
      </w:r>
      <w:r w:rsidR="00641099" w:rsidRPr="001324B7">
        <w:rPr>
          <w:b/>
          <w:bCs/>
          <w:lang w:val="fr-CA"/>
        </w:rPr>
        <w:t xml:space="preserve">Gerflor TPS+ (95% HR / 10 </w:t>
      </w:r>
      <w:proofErr w:type="spellStart"/>
      <w:r w:rsidR="00641099" w:rsidRPr="001324B7">
        <w:rPr>
          <w:b/>
          <w:bCs/>
          <w:lang w:val="fr-CA"/>
        </w:rPr>
        <w:t>lbs</w:t>
      </w:r>
      <w:proofErr w:type="spellEnd"/>
      <w:r w:rsidR="00641099" w:rsidRPr="001324B7">
        <w:rPr>
          <w:b/>
          <w:bCs/>
          <w:lang w:val="fr-CA"/>
        </w:rPr>
        <w:t xml:space="preserve">), </w:t>
      </w:r>
      <w:proofErr w:type="spellStart"/>
      <w:r w:rsidR="00641099" w:rsidRPr="001324B7">
        <w:rPr>
          <w:b/>
          <w:bCs/>
          <w:lang w:val="fr-CA"/>
        </w:rPr>
        <w:t>Gerfix</w:t>
      </w:r>
      <w:proofErr w:type="spellEnd"/>
      <w:r w:rsidR="00641099" w:rsidRPr="001324B7">
        <w:rPr>
          <w:b/>
          <w:bCs/>
          <w:lang w:val="fr-CA"/>
        </w:rPr>
        <w:t xml:space="preserve"> 196 (98% / 15 </w:t>
      </w:r>
      <w:proofErr w:type="spellStart"/>
      <w:r w:rsidR="00641099" w:rsidRPr="001324B7">
        <w:rPr>
          <w:b/>
          <w:bCs/>
          <w:lang w:val="fr-CA"/>
        </w:rPr>
        <w:t>lbs</w:t>
      </w:r>
      <w:proofErr w:type="spellEnd"/>
      <w:r w:rsidR="00641099" w:rsidRPr="001324B7">
        <w:rPr>
          <w:b/>
          <w:bCs/>
          <w:lang w:val="fr-CA"/>
        </w:rPr>
        <w:t>).</w:t>
      </w:r>
    </w:p>
    <w:p w14:paraId="5B3DADFB" w14:textId="77777777" w:rsidR="00E16E09" w:rsidRPr="001324B7" w:rsidRDefault="00E16E09" w:rsidP="00E16E09">
      <w:pPr>
        <w:pStyle w:val="PR3"/>
        <w:spacing w:before="240"/>
        <w:rPr>
          <w:lang w:val="fr-CA"/>
        </w:rPr>
      </w:pPr>
      <w:r w:rsidRPr="001324B7">
        <w:rPr>
          <w:lang w:val="fr-CA"/>
        </w:rPr>
        <w:t xml:space="preserve">Type de couverture : </w:t>
      </w:r>
      <w:r w:rsidR="005E5687" w:rsidRPr="001324B7">
        <w:rPr>
          <w:lang w:val="fr-CA"/>
        </w:rPr>
        <w:t>Application complète pour une couverture à 100 %.</w:t>
      </w:r>
    </w:p>
    <w:p w14:paraId="5B3DADFC" w14:textId="23A63D45" w:rsidR="00FE7BF7" w:rsidRPr="001324B7" w:rsidRDefault="00FE7BF7" w:rsidP="00176F06">
      <w:pPr>
        <w:pStyle w:val="PR1"/>
        <w:rPr>
          <w:lang w:val="fr-CA"/>
        </w:rPr>
      </w:pPr>
      <w:r w:rsidRPr="001324B7">
        <w:rPr>
          <w:lang w:val="fr-CA"/>
        </w:rPr>
        <w:t xml:space="preserve">Baguette de </w:t>
      </w:r>
      <w:proofErr w:type="spellStart"/>
      <w:r w:rsidRPr="001324B7">
        <w:rPr>
          <w:lang w:val="fr-CA"/>
        </w:rPr>
        <w:t>thermosoudage</w:t>
      </w:r>
      <w:proofErr w:type="spellEnd"/>
      <w:r w:rsidRPr="001324B7">
        <w:rPr>
          <w:lang w:val="fr-CA"/>
        </w:rPr>
        <w:t xml:space="preserve"> : Tel que fourni par le fabricant de revêtements de sol athlétiques souples d'intérieur. </w:t>
      </w:r>
      <w:r w:rsidR="00FE7E06" w:rsidRPr="001324B7">
        <w:rPr>
          <w:lang w:val="fr-CA"/>
        </w:rPr>
        <w:t xml:space="preserve">La couleur </w:t>
      </w:r>
      <w:r w:rsidRPr="001324B7">
        <w:rPr>
          <w:lang w:val="fr-CA"/>
        </w:rPr>
        <w:t xml:space="preserve">doit s'harmoniser avec celle </w:t>
      </w:r>
      <w:r w:rsidR="00FE7E06" w:rsidRPr="001324B7">
        <w:rPr>
          <w:lang w:val="fr-CA"/>
        </w:rPr>
        <w:t>du</w:t>
      </w:r>
      <w:r w:rsidRPr="001324B7">
        <w:rPr>
          <w:lang w:val="fr-CA"/>
        </w:rPr>
        <w:t xml:space="preserve"> revêtement de sol souple.</w:t>
      </w:r>
    </w:p>
    <w:p w14:paraId="5B3DADFD" w14:textId="77777777" w:rsidR="00FE7BF7" w:rsidRPr="001324B7" w:rsidRDefault="00FE7BF7" w:rsidP="00176F06">
      <w:pPr>
        <w:pStyle w:val="PR1"/>
        <w:rPr>
          <w:lang w:val="fr-CA"/>
        </w:rPr>
      </w:pPr>
      <w:r w:rsidRPr="001324B7">
        <w:rPr>
          <w:lang w:val="fr-CA"/>
        </w:rPr>
        <w:t>Peinture pour lignes de jeu et marqueurs : Système complet, y compris l'apprêt, compatible avec le revêtement de sol et recommandé par les fabricants de revêtements de sol et de peinture.</w:t>
      </w:r>
    </w:p>
    <w:p w14:paraId="5B3DADFE" w14:textId="77777777" w:rsidR="00FE7BF7" w:rsidRPr="00621DB5" w:rsidRDefault="00FE7BF7" w:rsidP="003507CF">
      <w:pPr>
        <w:pStyle w:val="PRT"/>
        <w:numPr>
          <w:ilvl w:val="0"/>
          <w:numId w:val="3"/>
        </w:numPr>
      </w:pPr>
      <w:r w:rsidRPr="00621DB5">
        <w:lastRenderedPageBreak/>
        <w:t>EXÉCUTION</w:t>
      </w:r>
    </w:p>
    <w:p w14:paraId="5B3DADFF" w14:textId="77777777" w:rsidR="00FE7BF7" w:rsidRPr="00621DB5" w:rsidRDefault="00FE7BF7" w:rsidP="00362131">
      <w:pPr>
        <w:pStyle w:val="ART"/>
      </w:pPr>
      <w:r w:rsidRPr="00621DB5">
        <w:t>EXAMEN</w:t>
      </w:r>
    </w:p>
    <w:p w14:paraId="5B3DAE00" w14:textId="72E4B104" w:rsidR="00FE7BF7" w:rsidRPr="00621DB5" w:rsidRDefault="00FE7BF7" w:rsidP="00176F06">
      <w:pPr>
        <w:pStyle w:val="PR1"/>
      </w:pPr>
      <w:proofErr w:type="spellStart"/>
      <w:r w:rsidRPr="00621DB5">
        <w:t>Vérifier</w:t>
      </w:r>
      <w:proofErr w:type="spellEnd"/>
      <w:r w:rsidRPr="00621DB5">
        <w:t xml:space="preserve"> </w:t>
      </w:r>
      <w:proofErr w:type="spellStart"/>
      <w:r w:rsidRPr="00621DB5">
        <w:t>ce</w:t>
      </w:r>
      <w:proofErr w:type="spellEnd"/>
      <w:r w:rsidRPr="00621DB5">
        <w:t xml:space="preserve"> qui </w:t>
      </w:r>
      <w:r w:rsidR="002C3309" w:rsidRPr="00621DB5">
        <w:t>suit:</w:t>
      </w:r>
    </w:p>
    <w:p w14:paraId="5B3DAE01" w14:textId="77777777" w:rsidR="00FE7BF7" w:rsidRPr="001324B7" w:rsidRDefault="00FE7BF7" w:rsidP="000C1D67">
      <w:pPr>
        <w:pStyle w:val="PR2"/>
        <w:spacing w:before="240"/>
        <w:rPr>
          <w:lang w:val="fr-CA"/>
        </w:rPr>
      </w:pPr>
      <w:r w:rsidRPr="001324B7">
        <w:rPr>
          <w:lang w:val="fr-CA"/>
        </w:rPr>
        <w:t>La zone dans laquelle le revêtement de sol sportif résilient d'intérieur sera installé est sèche, étanche et conforme aux exigences spécifiées.</w:t>
      </w:r>
    </w:p>
    <w:p w14:paraId="5B3DAE02" w14:textId="77777777" w:rsidR="00FE7BF7" w:rsidRPr="001324B7" w:rsidRDefault="00FE7BF7" w:rsidP="000C1D67">
      <w:pPr>
        <w:pStyle w:val="PR2"/>
        <w:spacing w:before="240"/>
        <w:rPr>
          <w:lang w:val="fr-CA"/>
        </w:rPr>
      </w:pPr>
      <w:r w:rsidRPr="001324B7">
        <w:rPr>
          <w:lang w:val="fr-CA"/>
        </w:rPr>
        <w:t>Les systèmes permanents de chauffage, d'éclairage et de ventilation sont installés et opérationnels.</w:t>
      </w:r>
    </w:p>
    <w:p w14:paraId="5B3DAE03" w14:textId="77777777" w:rsidR="00FE7BF7" w:rsidRPr="001324B7" w:rsidRDefault="00FE7BF7" w:rsidP="000C1D67">
      <w:pPr>
        <w:pStyle w:val="PR2"/>
        <w:spacing w:before="240"/>
        <w:rPr>
          <w:lang w:val="fr-CA"/>
        </w:rPr>
      </w:pPr>
      <w:r w:rsidRPr="001324B7">
        <w:rPr>
          <w:lang w:val="fr-CA"/>
        </w:rPr>
        <w:t>Les autres travaux, y compris les travaux aériens, susceptibles de causer des dommages, de la saleté, de la poussière ou d'interrompre l'installation ont été achevés ou suspendus.</w:t>
      </w:r>
    </w:p>
    <w:p w14:paraId="5B3DAE04" w14:textId="77777777" w:rsidR="00FE7BF7" w:rsidRPr="001324B7" w:rsidRDefault="00FE7BF7" w:rsidP="000C1D67">
      <w:pPr>
        <w:pStyle w:val="PR2"/>
        <w:spacing w:before="240"/>
        <w:rPr>
          <w:lang w:val="fr-CA"/>
        </w:rPr>
      </w:pPr>
      <w:r w:rsidRPr="001324B7">
        <w:rPr>
          <w:lang w:val="fr-CA"/>
        </w:rPr>
        <w:t>Aucun matériau ou objet étranger n'est présent sur le support, qui est propre et prêt pour la préparation et l'installation.</w:t>
      </w:r>
    </w:p>
    <w:p w14:paraId="5B3DAE05" w14:textId="1D70A613" w:rsidR="00FE7BF7" w:rsidRPr="001324B7" w:rsidRDefault="00FE7BF7" w:rsidP="000C1D67">
      <w:pPr>
        <w:pStyle w:val="PR2"/>
        <w:spacing w:before="240"/>
        <w:rPr>
          <w:lang w:val="fr-CA"/>
        </w:rPr>
      </w:pPr>
      <w:r w:rsidRPr="001324B7">
        <w:rPr>
          <w:lang w:val="fr-CA"/>
        </w:rPr>
        <w:t xml:space="preserve">Essais visant à vérifier que le </w:t>
      </w:r>
      <w:r w:rsidR="00562DDA" w:rsidRPr="001324B7">
        <w:rPr>
          <w:lang w:val="fr-CA"/>
        </w:rPr>
        <w:t xml:space="preserve">taux d'émission de vapeur d'eau </w:t>
      </w:r>
      <w:r w:rsidRPr="001324B7">
        <w:rPr>
          <w:lang w:val="fr-CA"/>
        </w:rPr>
        <w:t>ou l'humidité relative du support se situe dans les fourchettes spécifiées.</w:t>
      </w:r>
    </w:p>
    <w:p w14:paraId="5B3DAE06" w14:textId="77777777" w:rsidR="00FE7BF7" w:rsidRPr="001324B7" w:rsidRDefault="00FE7BF7" w:rsidP="000C1D67">
      <w:pPr>
        <w:pStyle w:val="PR2"/>
        <w:spacing w:before="240"/>
        <w:rPr>
          <w:lang w:val="fr-CA"/>
        </w:rPr>
      </w:pPr>
      <w:r w:rsidRPr="001324B7">
        <w:rPr>
          <w:lang w:val="fr-CA"/>
        </w:rPr>
        <w:t>Le pH de la surface de la dalle de béton se situe dans la plage spécifiée.</w:t>
      </w:r>
    </w:p>
    <w:p w14:paraId="5B3DAE07" w14:textId="41953515" w:rsidR="00FE7BF7" w:rsidRPr="001324B7" w:rsidRDefault="00FE7BF7" w:rsidP="000C1D67">
      <w:pPr>
        <w:pStyle w:val="PR2"/>
        <w:spacing w:before="240"/>
        <w:rPr>
          <w:lang w:val="fr-CA"/>
        </w:rPr>
      </w:pPr>
      <w:r w:rsidRPr="001324B7">
        <w:rPr>
          <w:lang w:val="fr-CA"/>
        </w:rPr>
        <w:t xml:space="preserve">La déviation de la surface de la dalle de béton </w:t>
      </w:r>
      <w:r w:rsidR="00087E13" w:rsidRPr="001324B7">
        <w:rPr>
          <w:lang w:val="fr-CA"/>
        </w:rPr>
        <w:t>n'est pas supérieure à 4,8 mm (3/16 pouces</w:t>
      </w:r>
      <w:r w:rsidR="0019518C" w:rsidRPr="001324B7">
        <w:rPr>
          <w:lang w:val="fr-CA"/>
        </w:rPr>
        <w:t xml:space="preserve">) dans un rayon de 3 m (10 pieds) </w:t>
      </w:r>
      <w:r w:rsidRPr="001324B7">
        <w:rPr>
          <w:lang w:val="fr-CA"/>
        </w:rPr>
        <w:t>lorsqu'elle est mesurée conformément à la norme ASTM E1155.</w:t>
      </w:r>
    </w:p>
    <w:p w14:paraId="5B3DAE08" w14:textId="059FE1CD" w:rsidR="00FE7BF7" w:rsidRPr="001324B7" w:rsidRDefault="00FE7BF7" w:rsidP="000C1D67">
      <w:pPr>
        <w:pStyle w:val="PR2"/>
        <w:spacing w:before="240"/>
        <w:rPr>
          <w:lang w:val="fr-CA"/>
        </w:rPr>
      </w:pPr>
      <w:r w:rsidRPr="001324B7">
        <w:rPr>
          <w:lang w:val="fr-CA"/>
        </w:rPr>
        <w:t>La dalle de béton est conforme à la norme ACI 302.2R pour la conception du béton, y compris l'utilisation d'un pare-vapeur à faible perméance directement sous le sous-plancher de béton avec des pénétrations scellées.</w:t>
      </w:r>
    </w:p>
    <w:p w14:paraId="5B3DAE09" w14:textId="77777777" w:rsidR="00FE7BF7" w:rsidRPr="00621DB5" w:rsidRDefault="00FE7BF7" w:rsidP="00362131">
      <w:pPr>
        <w:pStyle w:val="ART"/>
      </w:pPr>
      <w:r w:rsidRPr="00621DB5">
        <w:t>PRÉPARATION</w:t>
      </w:r>
    </w:p>
    <w:p w14:paraId="5B3DAE0A" w14:textId="77777777" w:rsidR="00FE7BF7" w:rsidRPr="001324B7" w:rsidRDefault="00FE7BF7" w:rsidP="00176F06">
      <w:pPr>
        <w:pStyle w:val="PR1"/>
        <w:rPr>
          <w:lang w:val="fr-CA"/>
        </w:rPr>
      </w:pPr>
      <w:r w:rsidRPr="001324B7">
        <w:rPr>
          <w:lang w:val="fr-CA"/>
        </w:rPr>
        <w:t>Préparer les supports conformément aux recommandations écrites du fabricant afin d'assurer une bonne adhérence du système de revêtement de sol souple.</w:t>
      </w:r>
    </w:p>
    <w:p w14:paraId="5B3DAE0B" w14:textId="12240CBC" w:rsidR="00FE7BF7" w:rsidRPr="001324B7" w:rsidRDefault="00FE7BF7" w:rsidP="00176F06">
      <w:pPr>
        <w:pStyle w:val="PR1"/>
        <w:rPr>
          <w:lang w:val="fr-CA"/>
        </w:rPr>
      </w:pPr>
      <w:r w:rsidRPr="001324B7">
        <w:rPr>
          <w:lang w:val="fr-CA"/>
        </w:rPr>
        <w:t>Supports en béton : Préparer selon la norme ASTM F710.</w:t>
      </w:r>
    </w:p>
    <w:p w14:paraId="5B3DAE0C" w14:textId="77777777" w:rsidR="00FE7BF7" w:rsidRPr="001324B7" w:rsidRDefault="00FE7BF7" w:rsidP="000C1D67">
      <w:pPr>
        <w:pStyle w:val="PR2"/>
        <w:spacing w:before="240"/>
        <w:rPr>
          <w:lang w:val="fr-CA"/>
        </w:rPr>
      </w:pPr>
      <w:r w:rsidRPr="001324B7">
        <w:rPr>
          <w:lang w:val="fr-CA"/>
        </w:rPr>
        <w:t>Vérifier que les supports sont secs et exempts de produits d'étanchéité, de produits de cure et d'autres additifs. Enlever les revêtements et autres substances incompatibles avec les adhésifs en utilisant les méthodes mécaniques recommandées par le fabricant.</w:t>
      </w:r>
    </w:p>
    <w:p w14:paraId="5B3DAE0D" w14:textId="0C0950D5" w:rsidR="00FE7BF7" w:rsidRPr="001324B7" w:rsidRDefault="00FE7BF7" w:rsidP="000C1D67">
      <w:pPr>
        <w:pStyle w:val="PR2"/>
        <w:spacing w:before="240"/>
        <w:rPr>
          <w:lang w:val="fr-CA"/>
        </w:rPr>
      </w:pPr>
      <w:r w:rsidRPr="001324B7">
        <w:rPr>
          <w:lang w:val="fr-CA"/>
        </w:rPr>
        <w:t xml:space="preserve">Test d'alcalinité : Effectuer un test de pH conformément à la norme ASTM F710. Ne procéder à l'installation que si le pH se situe entre 7,0 et 8,5. </w:t>
      </w:r>
    </w:p>
    <w:p w14:paraId="5B3DAE0E" w14:textId="74041F71" w:rsidR="00FE7BF7" w:rsidRPr="001324B7" w:rsidRDefault="00FE7BF7" w:rsidP="00514FBE">
      <w:pPr>
        <w:pStyle w:val="PR1"/>
        <w:rPr>
          <w:lang w:val="fr-CA"/>
        </w:rPr>
      </w:pPr>
      <w:r w:rsidRPr="001324B7">
        <w:rPr>
          <w:lang w:val="fr-CA"/>
        </w:rPr>
        <w:t xml:space="preserve">Test d'humidité : </w:t>
      </w:r>
      <w:r w:rsidR="00514FBE" w:rsidRPr="001324B7">
        <w:rPr>
          <w:lang w:val="fr-CA"/>
        </w:rPr>
        <w:t xml:space="preserve">Effectuer </w:t>
      </w:r>
      <w:r w:rsidR="003D4037" w:rsidRPr="001324B7">
        <w:rPr>
          <w:lang w:val="fr-CA"/>
        </w:rPr>
        <w:t xml:space="preserve">le test d'humidité relative ASTM F2170 </w:t>
      </w:r>
      <w:r w:rsidR="00514FBE" w:rsidRPr="001324B7">
        <w:rPr>
          <w:lang w:val="fr-CA"/>
        </w:rPr>
        <w:t xml:space="preserve">et ne procéder à l'installation que si les substrats ont une </w:t>
      </w:r>
      <w:r w:rsidR="0067054C" w:rsidRPr="001324B7">
        <w:rPr>
          <w:lang w:val="fr-CA"/>
        </w:rPr>
        <w:t xml:space="preserve">humidité relative (HR) maximale de </w:t>
      </w:r>
      <w:r w:rsidR="00AE0C4F" w:rsidRPr="001324B7">
        <w:rPr>
          <w:lang w:val="fr-CA"/>
        </w:rPr>
        <w:t>98%</w:t>
      </w:r>
      <w:r w:rsidR="00514FBE" w:rsidRPr="001324B7">
        <w:rPr>
          <w:lang w:val="fr-CA"/>
        </w:rPr>
        <w:t xml:space="preserve">. </w:t>
      </w:r>
    </w:p>
    <w:p w14:paraId="5B3DAE0F" w14:textId="09671BDA" w:rsidR="0067054C" w:rsidRPr="001324B7" w:rsidRDefault="0067054C" w:rsidP="0067054C">
      <w:pPr>
        <w:pStyle w:val="PR1"/>
        <w:tabs>
          <w:tab w:val="num" w:pos="864"/>
        </w:tabs>
        <w:rPr>
          <w:lang w:val="fr-CA"/>
        </w:rPr>
      </w:pPr>
      <w:r w:rsidRPr="001324B7">
        <w:rPr>
          <w:lang w:val="fr-CA"/>
        </w:rPr>
        <w:lastRenderedPageBreak/>
        <w:t>Utiliser</w:t>
      </w:r>
      <w:r w:rsidR="00826F95" w:rsidRPr="00826F95">
        <w:rPr>
          <w:lang w:val="fr-CA"/>
        </w:rPr>
        <w:t xml:space="preserve"> un composé de ragréage et de réparation à base de ciment, applicable à la truelle, ayant la même tolérance à l’humidité que l’adhésif, pour remplir les creux, trous et autres irrégularités du support. Pour les fissures dormantes et les coupes de scie, se référer aux directives d’installation du fabricant.</w:t>
      </w:r>
    </w:p>
    <w:p w14:paraId="5B3DAE10" w14:textId="77777777" w:rsidR="00FE7BF7" w:rsidRPr="001324B7" w:rsidRDefault="00FE7BF7" w:rsidP="00176F06">
      <w:pPr>
        <w:pStyle w:val="PR1"/>
        <w:rPr>
          <w:lang w:val="fr-CA"/>
        </w:rPr>
      </w:pPr>
      <w:r w:rsidRPr="001324B7">
        <w:rPr>
          <w:lang w:val="fr-CA"/>
        </w:rPr>
        <w:t xml:space="preserve">Placer les revêtements de sol et les matériaux d'installation dans les espaces où ils seront installés au moins 48 heures avant la </w:t>
      </w:r>
      <w:proofErr w:type="spellStart"/>
      <w:r w:rsidRPr="001324B7">
        <w:rPr>
          <w:lang w:val="fr-CA"/>
        </w:rPr>
        <w:t>pose</w:t>
      </w:r>
      <w:proofErr w:type="spellEnd"/>
      <w:r w:rsidRPr="001324B7">
        <w:rPr>
          <w:lang w:val="fr-CA"/>
        </w:rPr>
        <w:t>. Ne poser les matériaux de revêtement de sol qu'une fois qu'ils ont atteint la même température que l'espace où ils doivent être installés.</w:t>
      </w:r>
    </w:p>
    <w:p w14:paraId="5B3DAE11" w14:textId="77777777" w:rsidR="00FE7BF7" w:rsidRPr="001324B7" w:rsidRDefault="00FE7BF7" w:rsidP="00176F06">
      <w:pPr>
        <w:pStyle w:val="PR1"/>
        <w:rPr>
          <w:lang w:val="fr-CA"/>
        </w:rPr>
      </w:pPr>
      <w:r w:rsidRPr="001324B7">
        <w:rPr>
          <w:lang w:val="fr-CA"/>
        </w:rPr>
        <w:t xml:space="preserve">Poncer la surface de la dalle de béton. </w:t>
      </w:r>
    </w:p>
    <w:p w14:paraId="5B3DAE12" w14:textId="77777777" w:rsidR="00FE7BF7" w:rsidRPr="001324B7" w:rsidRDefault="00FE7BF7" w:rsidP="00176F06">
      <w:pPr>
        <w:pStyle w:val="PR1"/>
        <w:rPr>
          <w:lang w:val="fr-CA"/>
        </w:rPr>
      </w:pPr>
      <w:r w:rsidRPr="001324B7">
        <w:rPr>
          <w:lang w:val="fr-CA"/>
        </w:rPr>
        <w:t xml:space="preserve">Balayer puis aspirer les supports immédiatement avant la </w:t>
      </w:r>
      <w:proofErr w:type="spellStart"/>
      <w:r w:rsidRPr="001324B7">
        <w:rPr>
          <w:lang w:val="fr-CA"/>
        </w:rPr>
        <w:t>pose</w:t>
      </w:r>
      <w:proofErr w:type="spellEnd"/>
      <w:r w:rsidRPr="001324B7">
        <w:rPr>
          <w:lang w:val="fr-CA"/>
        </w:rPr>
        <w:t>. Après le nettoyage, examiner le support pour vérifier l'absence d'humidité, de sels alcalins, de gravillons, de poussières ou d'autres contaminations. Ne procéder à la pose qu'une fois les conditions insatisfaisantes corrigées.</w:t>
      </w:r>
    </w:p>
    <w:p w14:paraId="5B3DAE13" w14:textId="77777777" w:rsidR="00FE7BF7" w:rsidRPr="001324B7" w:rsidRDefault="00FE7BF7" w:rsidP="00362131">
      <w:pPr>
        <w:pStyle w:val="ART"/>
        <w:rPr>
          <w:lang w:val="fr-CA"/>
        </w:rPr>
      </w:pPr>
      <w:r w:rsidRPr="001324B7">
        <w:rPr>
          <w:lang w:val="fr-CA"/>
        </w:rPr>
        <w:t>INSTALLATION DES REVÊTEMENTS DE SOL ATHLÉTIQUES EN FEUILLES</w:t>
      </w:r>
    </w:p>
    <w:p w14:paraId="5B3DAE14" w14:textId="0FC92431" w:rsidR="00FE7BF7" w:rsidRPr="00621DB5" w:rsidRDefault="002C3309" w:rsidP="00176F06">
      <w:pPr>
        <w:pStyle w:val="PR1"/>
      </w:pPr>
      <w:proofErr w:type="spellStart"/>
      <w:r w:rsidRPr="00621DB5">
        <w:t>Généralités</w:t>
      </w:r>
      <w:proofErr w:type="spellEnd"/>
      <w:r w:rsidRPr="00621DB5">
        <w:t>:</w:t>
      </w:r>
    </w:p>
    <w:p w14:paraId="5B3DAE15" w14:textId="77777777" w:rsidR="00FE7BF7" w:rsidRPr="001324B7" w:rsidRDefault="00FE7BF7" w:rsidP="000C1D67">
      <w:pPr>
        <w:pStyle w:val="PR2"/>
        <w:spacing w:before="240"/>
        <w:rPr>
          <w:lang w:val="fr-CA"/>
        </w:rPr>
      </w:pPr>
      <w:r w:rsidRPr="001324B7">
        <w:rPr>
          <w:lang w:val="fr-CA"/>
        </w:rPr>
        <w:t>Se conformer aux instructions d'installation du fabricant de revêtements de sol souples.</w:t>
      </w:r>
    </w:p>
    <w:p w14:paraId="5B3DAE16" w14:textId="23917942" w:rsidR="00FE7BF7" w:rsidRPr="001324B7" w:rsidRDefault="00FE7BF7" w:rsidP="000C1D67">
      <w:pPr>
        <w:pStyle w:val="PR2"/>
        <w:spacing w:before="240"/>
        <w:rPr>
          <w:lang w:val="fr-CA"/>
        </w:rPr>
      </w:pPr>
      <w:r w:rsidRPr="001324B7">
        <w:rPr>
          <w:lang w:val="fr-CA"/>
        </w:rPr>
        <w:t xml:space="preserve">Prendre les précautions nécessaires pour minimiser le bruit, les </w:t>
      </w:r>
      <w:r w:rsidR="00087E13" w:rsidRPr="001324B7">
        <w:rPr>
          <w:lang w:val="fr-CA"/>
        </w:rPr>
        <w:t>odeurs</w:t>
      </w:r>
      <w:r w:rsidRPr="001324B7">
        <w:rPr>
          <w:lang w:val="fr-CA"/>
        </w:rPr>
        <w:t>, la poussière et les désagréments pendant l'installation.</w:t>
      </w:r>
    </w:p>
    <w:p w14:paraId="5B3DAE17" w14:textId="77777777" w:rsidR="00FE7BF7" w:rsidRPr="001324B7" w:rsidRDefault="00FE7BF7" w:rsidP="000C1D67">
      <w:pPr>
        <w:pStyle w:val="PR2"/>
        <w:spacing w:before="240"/>
        <w:rPr>
          <w:lang w:val="fr-CA"/>
        </w:rPr>
      </w:pPr>
      <w:r w:rsidRPr="001324B7">
        <w:rPr>
          <w:lang w:val="fr-CA"/>
        </w:rPr>
        <w:t>Ajuster le revêtement de façon nette et serrée aux surfaces verticales, aux ancrages d'équipement, aux prises de sol et aux autres interruptions de la surface du sol.</w:t>
      </w:r>
    </w:p>
    <w:p w14:paraId="5B3DAE18" w14:textId="77777777" w:rsidR="00FE7BF7" w:rsidRPr="001324B7" w:rsidRDefault="00FE7BF7" w:rsidP="000C1D67">
      <w:pPr>
        <w:pStyle w:val="PR2"/>
        <w:spacing w:before="240"/>
        <w:rPr>
          <w:lang w:val="fr-CA"/>
        </w:rPr>
      </w:pPr>
      <w:r w:rsidRPr="001324B7">
        <w:rPr>
          <w:lang w:val="fr-CA"/>
        </w:rPr>
        <w:t>Prolonger le revêtement de sol dans les espaces de pied, les embrasures de porte, les placards et autres ouvertures similaires, sauf indication contraire.</w:t>
      </w:r>
    </w:p>
    <w:p w14:paraId="5B3DAE19" w14:textId="77777777" w:rsidR="00FE7BF7" w:rsidRPr="001324B7" w:rsidRDefault="00FE7BF7" w:rsidP="00176F06">
      <w:pPr>
        <w:pStyle w:val="PR1"/>
        <w:rPr>
          <w:lang w:val="fr-CA"/>
        </w:rPr>
      </w:pPr>
      <w:r w:rsidRPr="001324B7">
        <w:rPr>
          <w:lang w:val="fr-CA"/>
        </w:rPr>
        <w:t>Poser le revêtement de sol comme suit :</w:t>
      </w:r>
    </w:p>
    <w:p w14:paraId="5B3DAE1A" w14:textId="77777777" w:rsidR="00FE7BF7" w:rsidRPr="001324B7" w:rsidRDefault="00FE7BF7" w:rsidP="000C1D67">
      <w:pPr>
        <w:pStyle w:val="PR2"/>
        <w:spacing w:before="240"/>
        <w:rPr>
          <w:lang w:val="fr-CA"/>
        </w:rPr>
      </w:pPr>
      <w:r w:rsidRPr="001324B7">
        <w:rPr>
          <w:lang w:val="fr-CA"/>
        </w:rPr>
        <w:t>Réduire au minimum le nombre de joints et les placer dans des endroits peu visibles.</w:t>
      </w:r>
    </w:p>
    <w:p w14:paraId="5B3DAE1B" w14:textId="4A16A923" w:rsidR="00FE7BF7" w:rsidRPr="001324B7" w:rsidRDefault="00FE7BF7" w:rsidP="000C1D67">
      <w:pPr>
        <w:pStyle w:val="PR2"/>
        <w:spacing w:before="240"/>
        <w:rPr>
          <w:lang w:val="fr-CA"/>
        </w:rPr>
      </w:pPr>
      <w:r w:rsidRPr="001324B7">
        <w:rPr>
          <w:lang w:val="fr-CA"/>
        </w:rPr>
        <w:t>Placer les joints comme indiqué sur les dessins d'atelier approuvés</w:t>
      </w:r>
      <w:r w:rsidR="00641099" w:rsidRPr="001324B7">
        <w:rPr>
          <w:lang w:val="fr-CA"/>
        </w:rPr>
        <w:t>.</w:t>
      </w:r>
    </w:p>
    <w:p w14:paraId="5B3DAE1C" w14:textId="77777777" w:rsidR="00FE7BF7" w:rsidRPr="001324B7" w:rsidRDefault="00FE7BF7" w:rsidP="00176F06">
      <w:pPr>
        <w:pStyle w:val="PR1"/>
        <w:rPr>
          <w:lang w:val="fr-CA"/>
        </w:rPr>
      </w:pPr>
      <w:r w:rsidRPr="001324B7">
        <w:rPr>
          <w:lang w:val="fr-CA"/>
        </w:rPr>
        <w:t xml:space="preserve">Revêtement de sol collé : Fixer les </w:t>
      </w:r>
      <w:r w:rsidR="005E5687" w:rsidRPr="001324B7">
        <w:rPr>
          <w:lang w:val="fr-CA"/>
        </w:rPr>
        <w:t xml:space="preserve">produits aux substrats à l'aide d'une couche </w:t>
      </w:r>
      <w:r w:rsidRPr="001324B7">
        <w:rPr>
          <w:lang w:val="fr-CA"/>
        </w:rPr>
        <w:t>complète</w:t>
      </w:r>
      <w:r w:rsidR="005E5687" w:rsidRPr="001324B7">
        <w:rPr>
          <w:lang w:val="fr-CA"/>
        </w:rPr>
        <w:t xml:space="preserve"> </w:t>
      </w:r>
      <w:r w:rsidRPr="001324B7">
        <w:rPr>
          <w:lang w:val="fr-CA"/>
        </w:rPr>
        <w:t>d'adhésif appliquée au substrat conformément aux instructions du fabricant de l'adhésif et du revêtement de sol.</w:t>
      </w:r>
    </w:p>
    <w:p w14:paraId="5B3DAE1D" w14:textId="2BDAA78C" w:rsidR="00FE7BF7" w:rsidRPr="001324B7" w:rsidRDefault="00FE7BF7" w:rsidP="00176F06">
      <w:pPr>
        <w:pStyle w:val="PR1"/>
        <w:rPr>
          <w:lang w:val="fr-CA"/>
        </w:rPr>
      </w:pPr>
      <w:r w:rsidRPr="001324B7">
        <w:rPr>
          <w:lang w:val="fr-CA"/>
        </w:rPr>
        <w:t xml:space="preserve">Joints des revêtements de sol en feuilles de vinyle : Finir les joints pour obtenir des surfaces affleurant les surfaces de plancher adjacentes. Se conformer à la norme ASTM F1516 </w:t>
      </w:r>
      <w:r w:rsidR="005A6A15" w:rsidRPr="001324B7">
        <w:rPr>
          <w:lang w:val="fr-CA"/>
        </w:rPr>
        <w:t>pour les joints thermosoudés</w:t>
      </w:r>
      <w:r w:rsidRPr="001324B7">
        <w:rPr>
          <w:lang w:val="fr-CA"/>
        </w:rPr>
        <w:t>. Découper les joints et utiliser une baguette de soudure à chaud pour fusionner les sections de façon permanente et sans couture.</w:t>
      </w:r>
    </w:p>
    <w:p w14:paraId="5B3DAE1E" w14:textId="77777777" w:rsidR="00FE7BF7" w:rsidRPr="00621DB5" w:rsidRDefault="00FE7BF7" w:rsidP="00362131">
      <w:pPr>
        <w:pStyle w:val="ART"/>
      </w:pPr>
      <w:r w:rsidRPr="00621DB5">
        <w:lastRenderedPageBreak/>
        <w:t>LIGNES DE JEU ET LOGOS</w:t>
      </w:r>
    </w:p>
    <w:p w14:paraId="5B3DAE1F" w14:textId="2AB8C3C3" w:rsidR="00FE7BF7" w:rsidRPr="001324B7" w:rsidRDefault="00FE7BF7" w:rsidP="00176F06">
      <w:pPr>
        <w:pStyle w:val="PR1"/>
        <w:rPr>
          <w:lang w:val="fr-CA"/>
        </w:rPr>
      </w:pPr>
      <w:r w:rsidRPr="001324B7">
        <w:rPr>
          <w:lang w:val="fr-CA"/>
        </w:rPr>
        <w:t xml:space="preserve">Tracer les lignes de jeu et les logos </w:t>
      </w:r>
      <w:r w:rsidR="005A6A15" w:rsidRPr="001324B7">
        <w:rPr>
          <w:lang w:val="fr-CA"/>
        </w:rPr>
        <w:t>conformément aux règles officielles et aux diagrammes publiés par les organismes nationaux canadiens régissant chaque sport</w:t>
      </w:r>
      <w:r w:rsidR="00562DDA" w:rsidRPr="001324B7">
        <w:rPr>
          <w:lang w:val="fr-CA"/>
        </w:rPr>
        <w:t>, sauf indication contraire des autorités locales compétentes.</w:t>
      </w:r>
    </w:p>
    <w:p w14:paraId="5B3DAE20" w14:textId="1F002E51" w:rsidR="00FE7BF7" w:rsidRPr="001324B7" w:rsidRDefault="00FE7BF7" w:rsidP="00176F06">
      <w:pPr>
        <w:pStyle w:val="PR1"/>
        <w:rPr>
          <w:lang w:val="fr-CA"/>
        </w:rPr>
      </w:pPr>
      <w:r w:rsidRPr="001324B7">
        <w:rPr>
          <w:lang w:val="fr-CA"/>
        </w:rPr>
        <w:t xml:space="preserve">Masquer le revêtement de sol au niveau des lignes de jeu et des logos, et appliquer la peinture de la </w:t>
      </w:r>
      <w:r w:rsidR="00FE7E06" w:rsidRPr="001324B7">
        <w:rPr>
          <w:lang w:val="fr-CA"/>
        </w:rPr>
        <w:t xml:space="preserve">couleur </w:t>
      </w:r>
      <w:r w:rsidRPr="001324B7">
        <w:rPr>
          <w:lang w:val="fr-CA"/>
        </w:rPr>
        <w:t>indiquée pour obtenir des bords nets, tranchants et distincts.</w:t>
      </w:r>
    </w:p>
    <w:p w14:paraId="5B3DAE21" w14:textId="77777777" w:rsidR="00FE7BF7" w:rsidRPr="00621DB5" w:rsidRDefault="00FE7BF7" w:rsidP="00362131">
      <w:pPr>
        <w:pStyle w:val="ART"/>
      </w:pPr>
      <w:r w:rsidRPr="00621DB5">
        <w:t>NETTOYAGE ET PROTECTION</w:t>
      </w:r>
    </w:p>
    <w:p w14:paraId="5B3DAE22" w14:textId="77777777" w:rsidR="00FE7BF7" w:rsidRPr="001324B7" w:rsidRDefault="00FE7BF7" w:rsidP="00830EE4">
      <w:pPr>
        <w:pStyle w:val="PR1"/>
        <w:rPr>
          <w:lang w:val="fr-CA"/>
        </w:rPr>
      </w:pPr>
      <w:r w:rsidRPr="001324B7">
        <w:rPr>
          <w:lang w:val="fr-CA"/>
        </w:rPr>
        <w:t>Effectuer les opérations suivantes après avoir terminé l'installation du revêtement de sol sportif souple :</w:t>
      </w:r>
    </w:p>
    <w:p w14:paraId="5B3DAE23" w14:textId="77777777" w:rsidR="00FE7BF7" w:rsidRPr="001324B7" w:rsidRDefault="00FE7BF7" w:rsidP="000C1D67">
      <w:pPr>
        <w:pStyle w:val="PR2"/>
        <w:spacing w:before="240"/>
        <w:rPr>
          <w:lang w:val="fr-CA"/>
        </w:rPr>
      </w:pPr>
      <w:r w:rsidRPr="001324B7">
        <w:rPr>
          <w:lang w:val="fr-CA"/>
        </w:rPr>
        <w:t>Enlever les marques et les imperfections des surfaces de revêtement.</w:t>
      </w:r>
    </w:p>
    <w:p w14:paraId="5B3DAE24" w14:textId="77777777" w:rsidR="00FE7BF7" w:rsidRPr="00621DB5" w:rsidRDefault="00FE7BF7" w:rsidP="000C1D67">
      <w:pPr>
        <w:pStyle w:val="PR2"/>
        <w:spacing w:before="240"/>
      </w:pPr>
      <w:proofErr w:type="spellStart"/>
      <w:r w:rsidRPr="00621DB5">
        <w:t>Balayer</w:t>
      </w:r>
      <w:proofErr w:type="spellEnd"/>
      <w:r w:rsidRPr="00621DB5">
        <w:t xml:space="preserve"> </w:t>
      </w:r>
      <w:proofErr w:type="spellStart"/>
      <w:r w:rsidRPr="00621DB5">
        <w:t>puis</w:t>
      </w:r>
      <w:proofErr w:type="spellEnd"/>
      <w:r w:rsidRPr="00621DB5">
        <w:t xml:space="preserve"> passer </w:t>
      </w:r>
      <w:proofErr w:type="spellStart"/>
      <w:r w:rsidRPr="00621DB5">
        <w:t>l'aspirateur</w:t>
      </w:r>
      <w:proofErr w:type="spellEnd"/>
      <w:r w:rsidRPr="00621DB5">
        <w:t>.</w:t>
      </w:r>
    </w:p>
    <w:p w14:paraId="5B3DAE25" w14:textId="77777777" w:rsidR="00FE7BF7" w:rsidRPr="001324B7" w:rsidRDefault="00FE7BF7" w:rsidP="000C1D67">
      <w:pPr>
        <w:pStyle w:val="PR2"/>
        <w:spacing w:before="240"/>
        <w:rPr>
          <w:lang w:val="fr-CA"/>
        </w:rPr>
      </w:pPr>
      <w:r w:rsidRPr="001324B7">
        <w:rPr>
          <w:lang w:val="fr-CA"/>
        </w:rPr>
        <w:t>Passer une serpillière humide pour éliminer les salissures.</w:t>
      </w:r>
    </w:p>
    <w:p w14:paraId="5B3DAE26" w14:textId="77777777" w:rsidR="00FE7BF7" w:rsidRPr="001324B7" w:rsidRDefault="00FE7BF7" w:rsidP="00830EE4">
      <w:pPr>
        <w:pStyle w:val="PR1"/>
        <w:rPr>
          <w:lang w:val="fr-CA"/>
        </w:rPr>
      </w:pPr>
      <w:r w:rsidRPr="001324B7">
        <w:rPr>
          <w:lang w:val="fr-CA"/>
        </w:rPr>
        <w:t>Protéger le revêtement de sol contre les abrasions, les entailles et autres dommages causés par les opérations ultérieures et la mise en place de l'équipement, pendant le reste de la période de construction.</w:t>
      </w:r>
    </w:p>
    <w:p w14:paraId="5B3DAE27" w14:textId="77777777" w:rsidR="00FE7BF7" w:rsidRDefault="00FE7BF7" w:rsidP="00FF5282">
      <w:pPr>
        <w:pStyle w:val="EOS"/>
      </w:pPr>
      <w:r w:rsidRPr="00621DB5">
        <w:t>FIN DE LA SECTION</w:t>
      </w:r>
    </w:p>
    <w:sectPr w:rsidR="00FE7BF7" w:rsidSect="001324B7">
      <w:footnotePr>
        <w:numRestart w:val="eachSect"/>
      </w:footnotePr>
      <w:endnotePr>
        <w:numFmt w:val="decimal"/>
      </w:endnotePr>
      <w:type w:val="continuous"/>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FDD79" w14:textId="77777777" w:rsidR="001336F8" w:rsidRDefault="001336F8">
      <w:r>
        <w:separator/>
      </w:r>
    </w:p>
  </w:endnote>
  <w:endnote w:type="continuationSeparator" w:id="0">
    <w:p w14:paraId="3808F799" w14:textId="77777777" w:rsidR="001336F8" w:rsidRDefault="00133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6C982086" w:rsidR="00BF6905" w:rsidRPr="005F5B4F" w:rsidRDefault="00BF6905" w:rsidP="000E399D">
    <w:pPr>
      <w:pStyle w:val="Pieddepage"/>
      <w:jc w:val="center"/>
      <w:rPr>
        <w:sz w:val="20"/>
        <w:szCs w:val="20"/>
        <w:lang w:val="fr-CA"/>
      </w:rPr>
    </w:pPr>
    <w:r w:rsidRPr="005F5B4F">
      <w:rPr>
        <w:sz w:val="20"/>
        <w:szCs w:val="20"/>
        <w:lang w:val="fr-CA"/>
      </w:rPr>
      <w:t>Page</w:t>
    </w:r>
    <w:r w:rsidR="005F5B4F" w:rsidRPr="005F5B4F">
      <w:rPr>
        <w:sz w:val="20"/>
        <w:szCs w:val="20"/>
        <w:lang w:val="fr-CA"/>
      </w:rPr>
      <w:t xml:space="preserve"> </w:t>
    </w:r>
    <w:r w:rsidR="003F2159" w:rsidRPr="005F5B4F">
      <w:rPr>
        <w:sz w:val="20"/>
        <w:szCs w:val="20"/>
      </w:rPr>
      <w:fldChar w:fldCharType="begin"/>
    </w:r>
    <w:r w:rsidR="003F2159" w:rsidRPr="005F5B4F">
      <w:rPr>
        <w:sz w:val="20"/>
        <w:szCs w:val="20"/>
        <w:lang w:val="fr-CA"/>
      </w:rPr>
      <w:instrText xml:space="preserve"> PAGE </w:instrText>
    </w:r>
    <w:r w:rsidR="003F2159" w:rsidRPr="005F5B4F">
      <w:rPr>
        <w:sz w:val="20"/>
        <w:szCs w:val="20"/>
      </w:rPr>
      <w:fldChar w:fldCharType="separate"/>
    </w:r>
    <w:r w:rsidR="00621DB5" w:rsidRPr="005F5B4F">
      <w:rPr>
        <w:noProof/>
        <w:sz w:val="20"/>
        <w:szCs w:val="20"/>
        <w:lang w:val="fr-CA"/>
      </w:rPr>
      <w:t>12</w:t>
    </w:r>
    <w:r w:rsidR="003F2159" w:rsidRPr="005F5B4F">
      <w:rPr>
        <w:noProof/>
        <w:sz w:val="20"/>
        <w:szCs w:val="20"/>
      </w:rPr>
      <w:fldChar w:fldCharType="end"/>
    </w:r>
    <w:r w:rsidRPr="005F5B4F">
      <w:rPr>
        <w:sz w:val="20"/>
        <w:szCs w:val="20"/>
        <w:lang w:val="fr-CA"/>
      </w:rPr>
      <w:t xml:space="preserve"> </w:t>
    </w:r>
    <w:r w:rsidR="001324B7" w:rsidRPr="005F5B4F">
      <w:rPr>
        <w:sz w:val="20"/>
        <w:szCs w:val="20"/>
        <w:lang w:val="fr-CA"/>
      </w:rPr>
      <w:t>de</w:t>
    </w:r>
    <w:r w:rsidRPr="005F5B4F">
      <w:rPr>
        <w:sz w:val="20"/>
        <w:szCs w:val="20"/>
        <w:lang w:val="fr-CA"/>
      </w:rPr>
      <w:t xml:space="preserve"> </w:t>
    </w:r>
    <w:r w:rsidR="00621DB5" w:rsidRPr="005F5B4F">
      <w:rPr>
        <w:sz w:val="20"/>
        <w:szCs w:val="20"/>
      </w:rPr>
      <w:fldChar w:fldCharType="begin"/>
    </w:r>
    <w:r w:rsidR="00621DB5" w:rsidRPr="005F5B4F">
      <w:rPr>
        <w:sz w:val="20"/>
        <w:szCs w:val="20"/>
        <w:lang w:val="fr-CA"/>
      </w:rPr>
      <w:instrText xml:space="preserve"> NUMPAGES </w:instrText>
    </w:r>
    <w:r w:rsidR="00621DB5" w:rsidRPr="005F5B4F">
      <w:rPr>
        <w:sz w:val="20"/>
        <w:szCs w:val="20"/>
      </w:rPr>
      <w:fldChar w:fldCharType="separate"/>
    </w:r>
    <w:r w:rsidR="00621DB5" w:rsidRPr="005F5B4F">
      <w:rPr>
        <w:noProof/>
        <w:sz w:val="20"/>
        <w:szCs w:val="20"/>
        <w:lang w:val="fr-CA"/>
      </w:rPr>
      <w:t>12</w:t>
    </w:r>
    <w:r w:rsidR="00621DB5" w:rsidRPr="005F5B4F">
      <w:rPr>
        <w:noProof/>
        <w:sz w:val="20"/>
        <w:szCs w:val="20"/>
      </w:rPr>
      <w:fldChar w:fldCharType="end"/>
    </w:r>
  </w:p>
  <w:p w14:paraId="5B3DAE40" w14:textId="3C17ED80" w:rsidR="00BF6905" w:rsidRPr="005F5B4F" w:rsidRDefault="00FE7E06" w:rsidP="00FE7E06">
    <w:pPr>
      <w:pStyle w:val="Pieddepage"/>
      <w:rPr>
        <w:sz w:val="20"/>
        <w:szCs w:val="20"/>
        <w:lang w:val="en-CA"/>
      </w:rPr>
    </w:pPr>
    <w:r w:rsidRPr="005F5B4F">
      <w:rPr>
        <w:sz w:val="20"/>
        <w:szCs w:val="20"/>
        <w:lang w:val="en-CA"/>
      </w:rPr>
      <w:t xml:space="preserve"> Guide</w:t>
    </w:r>
    <w:r w:rsidR="001324B7" w:rsidRPr="005F5B4F">
      <w:rPr>
        <w:sz w:val="20"/>
        <w:szCs w:val="20"/>
        <w:lang w:val="en-CA"/>
      </w:rPr>
      <w:t xml:space="preserve"> </w:t>
    </w:r>
    <w:proofErr w:type="spellStart"/>
    <w:r w:rsidR="001324B7" w:rsidRPr="005F5B4F">
      <w:rPr>
        <w:sz w:val="20"/>
        <w:szCs w:val="20"/>
        <w:lang w:val="en-CA"/>
      </w:rPr>
      <w:t>spec</w:t>
    </w:r>
    <w:r w:rsidRPr="005F5B4F">
      <w:rPr>
        <w:sz w:val="20"/>
        <w:szCs w:val="20"/>
        <w:lang w:val="en-CA"/>
      </w:rPr>
      <w:t>_</w:t>
    </w:r>
    <w:r w:rsidR="005A6172" w:rsidRPr="005F5B4F">
      <w:rPr>
        <w:sz w:val="20"/>
        <w:szCs w:val="20"/>
        <w:lang w:val="en-CA"/>
      </w:rPr>
      <w:t>T</w:t>
    </w:r>
    <w:r w:rsidR="009632B2" w:rsidRPr="005F5B4F">
      <w:rPr>
        <w:sz w:val="20"/>
        <w:szCs w:val="20"/>
        <w:lang w:val="en-CA"/>
      </w:rPr>
      <w:t>FX</w:t>
    </w:r>
    <w:proofErr w:type="spellEnd"/>
    <w:r w:rsidR="005A6172" w:rsidRPr="005F5B4F">
      <w:rPr>
        <w:sz w:val="20"/>
        <w:szCs w:val="20"/>
        <w:lang w:val="en-CA"/>
      </w:rPr>
      <w:t xml:space="preserve"> </w:t>
    </w:r>
    <w:r w:rsidR="00661A83" w:rsidRPr="005F5B4F">
      <w:rPr>
        <w:sz w:val="20"/>
        <w:szCs w:val="20"/>
        <w:lang w:val="en-CA"/>
      </w:rPr>
      <w:t xml:space="preserve">Multi-Use </w:t>
    </w:r>
    <w:r w:rsidRPr="005F5B4F">
      <w:rPr>
        <w:sz w:val="20"/>
        <w:szCs w:val="20"/>
        <w:lang w:val="en-CA"/>
      </w:rPr>
      <w:t xml:space="preserve">full </w:t>
    </w:r>
    <w:proofErr w:type="spellStart"/>
    <w:r w:rsidRPr="005F5B4F">
      <w:rPr>
        <w:sz w:val="20"/>
        <w:szCs w:val="20"/>
        <w:lang w:val="en-CA"/>
      </w:rPr>
      <w:t>spread_ca</w:t>
    </w:r>
    <w:r w:rsidR="00661A83" w:rsidRPr="005F5B4F">
      <w:rPr>
        <w:sz w:val="20"/>
        <w:szCs w:val="20"/>
        <w:lang w:val="en-CA"/>
      </w:rPr>
      <w:t>_fr</w:t>
    </w:r>
    <w:proofErr w:type="spellEnd"/>
    <w:r w:rsidRPr="005F5B4F">
      <w:rPr>
        <w:sz w:val="20"/>
        <w:szCs w:val="20"/>
        <w:lang w:val="en-CA"/>
      </w:rPr>
      <w:t xml:space="preserve"> </w:t>
    </w:r>
    <w:r w:rsidRPr="005F5B4F">
      <w:rPr>
        <w:sz w:val="20"/>
        <w:szCs w:val="20"/>
        <w:lang w:val="en-CA"/>
      </w:rPr>
      <w:tab/>
    </w:r>
    <w:r w:rsidR="005F5B4F">
      <w:rPr>
        <w:sz w:val="20"/>
        <w:szCs w:val="20"/>
        <w:lang w:val="en-CA"/>
      </w:rPr>
      <w:tab/>
    </w:r>
    <w:proofErr w:type="spellStart"/>
    <w:r w:rsidR="00B87990" w:rsidRPr="005F5B4F">
      <w:rPr>
        <w:sz w:val="20"/>
        <w:szCs w:val="20"/>
        <w:lang w:val="en-CA"/>
      </w:rPr>
      <w:t>décembre</w:t>
    </w:r>
    <w:proofErr w:type="spellEnd"/>
    <w:r w:rsidR="00641099" w:rsidRPr="005F5B4F">
      <w:rPr>
        <w:sz w:val="20"/>
        <w:szCs w:val="20"/>
        <w:lang w:val="en-CA"/>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46D6B" w14:textId="77777777" w:rsidR="001336F8" w:rsidRDefault="001336F8">
      <w:r>
        <w:separator/>
      </w:r>
    </w:p>
  </w:footnote>
  <w:footnote w:type="continuationSeparator" w:id="0">
    <w:p w14:paraId="51EBDC75" w14:textId="77777777" w:rsidR="001336F8" w:rsidRDefault="001336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1324B7" w:rsidRDefault="00BF6905" w:rsidP="00DA507C">
    <w:pPr>
      <w:pStyle w:val="En-tte"/>
      <w:jc w:val="center"/>
      <w:rPr>
        <w:rFonts w:ascii="Arial" w:hAnsi="Arial" w:cs="Arial"/>
        <w:b/>
        <w:color w:val="333333"/>
        <w:lang w:val="fr-CA"/>
      </w:rPr>
    </w:pPr>
    <w:r w:rsidRPr="001324B7">
      <w:rPr>
        <w:rFonts w:ascii="Arial" w:hAnsi="Arial" w:cs="Arial"/>
        <w:b/>
        <w:color w:val="333333"/>
        <w:lang w:val="fr-CA"/>
      </w:rPr>
      <w:t xml:space="preserve">GUIDE DES SPÉCIFICATIONS </w:t>
    </w:r>
  </w:p>
  <w:p w14:paraId="0CBFD51C" w14:textId="011EA001" w:rsidR="00562DDA" w:rsidRPr="001324B7" w:rsidRDefault="00562DDA" w:rsidP="00DA507C">
    <w:pPr>
      <w:pStyle w:val="En-tte"/>
      <w:jc w:val="center"/>
      <w:rPr>
        <w:rFonts w:ascii="Arial" w:hAnsi="Arial" w:cs="Arial"/>
        <w:b/>
        <w:color w:val="333333"/>
        <w:lang w:val="fr-CA"/>
      </w:rPr>
    </w:pPr>
    <w:r w:rsidRPr="001324B7">
      <w:rPr>
        <w:rFonts w:ascii="Arial" w:hAnsi="Arial" w:cs="Arial"/>
        <w:b/>
        <w:color w:val="333333"/>
        <w:lang w:val="fr-CA"/>
      </w:rPr>
      <w:t>096566 - REVÊTEMENT DE SOL SPORTIF SOUPLE EN FEUILLES DE VINYLE</w:t>
    </w:r>
  </w:p>
  <w:p w14:paraId="5B3DAE3A" w14:textId="01AAB3C9" w:rsidR="00BF6905" w:rsidRPr="001324B7" w:rsidRDefault="003E37B5" w:rsidP="00DA507C">
    <w:pPr>
      <w:pStyle w:val="En-tte"/>
      <w:jc w:val="center"/>
      <w:rPr>
        <w:rFonts w:ascii="Arial" w:hAnsi="Arial" w:cs="Arial"/>
        <w:b/>
        <w:color w:val="333333"/>
        <w:sz w:val="20"/>
        <w:szCs w:val="20"/>
        <w:lang w:val="fr-CA"/>
      </w:rPr>
    </w:pPr>
    <w:r w:rsidRPr="001324B7">
      <w:rPr>
        <w:rFonts w:ascii="Arial" w:hAnsi="Arial" w:cs="Arial"/>
        <w:b/>
        <w:color w:val="333333"/>
        <w:sz w:val="20"/>
        <w:szCs w:val="20"/>
        <w:lang w:val="fr-CA"/>
      </w:rPr>
      <w:t xml:space="preserve"> </w:t>
    </w:r>
  </w:p>
  <w:p w14:paraId="5B3DAE3B" w14:textId="0CC15711" w:rsidR="00BF6905" w:rsidRPr="001324B7" w:rsidRDefault="00B87990" w:rsidP="00B87990">
    <w:pPr>
      <w:pStyle w:val="En-tte"/>
      <w:tabs>
        <w:tab w:val="clear" w:pos="8640"/>
        <w:tab w:val="right" w:pos="8931"/>
        <w:tab w:val="left" w:pos="9617"/>
      </w:tabs>
      <w:ind w:left="-142" w:hanging="284"/>
      <w:jc w:val="center"/>
      <w:rPr>
        <w:rFonts w:ascii="Arial" w:hAnsi="Arial" w:cs="Arial"/>
        <w:b/>
        <w:color w:val="0000FF"/>
        <w:sz w:val="32"/>
        <w:szCs w:val="32"/>
        <w:u w:val="single"/>
        <w:lang w:val="fr-CA"/>
      </w:rPr>
    </w:pPr>
    <w:proofErr w:type="spellStart"/>
    <w:r w:rsidRPr="00175076">
      <w:rPr>
        <w:rFonts w:ascii="Arial" w:hAnsi="Arial" w:cs="Arial"/>
        <w:b/>
        <w:color w:val="0000FF"/>
        <w:sz w:val="32"/>
        <w:szCs w:val="32"/>
        <w:u w:val="single"/>
        <w:lang w:val="fr-CA"/>
      </w:rPr>
      <w:t>Taraflex</w:t>
    </w:r>
    <w:proofErr w:type="spellEnd"/>
    <w:r w:rsidRPr="00175076">
      <w:rPr>
        <w:rFonts w:ascii="Arial" w:hAnsi="Arial" w:cs="Arial"/>
        <w:b/>
        <w:color w:val="0000FF"/>
        <w:sz w:val="32"/>
        <w:szCs w:val="32"/>
        <w:u w:val="single"/>
        <w:lang w:val="fr-CA"/>
      </w:rPr>
      <w:t xml:space="preserve"> </w:t>
    </w:r>
    <w:r w:rsidR="00741B22" w:rsidRPr="00175076">
      <w:rPr>
        <w:rFonts w:ascii="Arial" w:hAnsi="Arial" w:cs="Arial"/>
        <w:b/>
        <w:color w:val="0000FF"/>
        <w:sz w:val="32"/>
        <w:szCs w:val="32"/>
        <w:u w:val="single"/>
        <w:lang w:val="fr-CA"/>
      </w:rPr>
      <w:t>Multi-Use</w:t>
    </w:r>
    <w:r w:rsidR="00DC6C97" w:rsidRPr="00175076">
      <w:rPr>
        <w:rFonts w:ascii="Arial" w:hAnsi="Arial" w:cs="Arial"/>
        <w:b/>
        <w:color w:val="0000FF"/>
        <w:sz w:val="32"/>
        <w:szCs w:val="32"/>
        <w:u w:val="single"/>
        <w:lang w:val="fr-CA"/>
      </w:rPr>
      <w:t xml:space="preserve"> </w:t>
    </w:r>
    <w:r w:rsidR="004E37DB" w:rsidRPr="00175076">
      <w:rPr>
        <w:rFonts w:ascii="Arial" w:hAnsi="Arial" w:cs="Arial"/>
        <w:b/>
        <w:color w:val="0000FF"/>
        <w:sz w:val="32"/>
        <w:szCs w:val="32"/>
        <w:u w:val="single"/>
        <w:lang w:val="fr-CA"/>
      </w:rPr>
      <w:t xml:space="preserve">6.2 </w:t>
    </w:r>
    <w:r w:rsidR="00DC6C97" w:rsidRPr="00175076">
      <w:rPr>
        <w:rFonts w:ascii="Arial" w:hAnsi="Arial" w:cs="Arial"/>
        <w:b/>
        <w:color w:val="0000FF"/>
        <w:sz w:val="32"/>
        <w:szCs w:val="32"/>
        <w:u w:val="single"/>
        <w:lang w:val="fr-CA"/>
      </w:rPr>
      <w:t xml:space="preserve">/ </w:t>
    </w:r>
    <w:r w:rsidR="0023635A" w:rsidRPr="00175076">
      <w:rPr>
        <w:rFonts w:ascii="Arial" w:hAnsi="Arial" w:cs="Arial"/>
        <w:b/>
        <w:color w:val="0000FF"/>
        <w:sz w:val="32"/>
        <w:szCs w:val="32"/>
        <w:u w:val="single"/>
        <w:lang w:val="fr-CA"/>
      </w:rPr>
      <w:t>Adhésif standard</w:t>
    </w:r>
    <w:r w:rsidR="00C8523C" w:rsidRPr="00175076">
      <w:rPr>
        <w:rFonts w:ascii="Arial" w:hAnsi="Arial" w:cs="Arial"/>
        <w:b/>
        <w:color w:val="0000FF"/>
        <w:sz w:val="32"/>
        <w:szCs w:val="32"/>
        <w:u w:val="single"/>
        <w:lang w:val="fr-CA"/>
      </w:rPr>
      <w:t xml:space="preserve"> en couverture totale</w:t>
    </w:r>
  </w:p>
  <w:p w14:paraId="5B3DAE3C" w14:textId="77777777" w:rsidR="000B0432" w:rsidRPr="001324B7" w:rsidRDefault="000B0432" w:rsidP="00DA507C">
    <w:pPr>
      <w:pStyle w:val="En-tte"/>
      <w:jc w:val="center"/>
      <w:rPr>
        <w:rFonts w:ascii="Arial" w:hAnsi="Arial" w:cs="Arial"/>
        <w:b/>
        <w:color w:val="0000FF"/>
        <w:sz w:val="20"/>
        <w:szCs w:val="20"/>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904716C"/>
    <w:multiLevelType w:val="hybridMultilevel"/>
    <w:tmpl w:val="FE90A14A"/>
    <w:lvl w:ilvl="0" w:tplc="0C0C0001">
      <w:start w:val="1"/>
      <w:numFmt w:val="bullet"/>
      <w:lvlText w:val=""/>
      <w:lvlJc w:val="left"/>
      <w:pPr>
        <w:ind w:left="2295" w:hanging="360"/>
      </w:pPr>
      <w:rPr>
        <w:rFonts w:ascii="Symbol" w:hAnsi="Symbol" w:hint="default"/>
      </w:rPr>
    </w:lvl>
    <w:lvl w:ilvl="1" w:tplc="0C0C0003" w:tentative="1">
      <w:start w:val="1"/>
      <w:numFmt w:val="bullet"/>
      <w:lvlText w:val="o"/>
      <w:lvlJc w:val="left"/>
      <w:pPr>
        <w:ind w:left="3015" w:hanging="360"/>
      </w:pPr>
      <w:rPr>
        <w:rFonts w:ascii="Courier New" w:hAnsi="Courier New" w:cs="Courier New" w:hint="default"/>
      </w:rPr>
    </w:lvl>
    <w:lvl w:ilvl="2" w:tplc="0C0C0005" w:tentative="1">
      <w:start w:val="1"/>
      <w:numFmt w:val="bullet"/>
      <w:lvlText w:val=""/>
      <w:lvlJc w:val="left"/>
      <w:pPr>
        <w:ind w:left="3735" w:hanging="360"/>
      </w:pPr>
      <w:rPr>
        <w:rFonts w:ascii="Wingdings" w:hAnsi="Wingdings" w:hint="default"/>
      </w:rPr>
    </w:lvl>
    <w:lvl w:ilvl="3" w:tplc="0C0C0001" w:tentative="1">
      <w:start w:val="1"/>
      <w:numFmt w:val="bullet"/>
      <w:lvlText w:val=""/>
      <w:lvlJc w:val="left"/>
      <w:pPr>
        <w:ind w:left="4455" w:hanging="360"/>
      </w:pPr>
      <w:rPr>
        <w:rFonts w:ascii="Symbol" w:hAnsi="Symbol" w:hint="default"/>
      </w:rPr>
    </w:lvl>
    <w:lvl w:ilvl="4" w:tplc="0C0C0003" w:tentative="1">
      <w:start w:val="1"/>
      <w:numFmt w:val="bullet"/>
      <w:lvlText w:val="o"/>
      <w:lvlJc w:val="left"/>
      <w:pPr>
        <w:ind w:left="5175" w:hanging="360"/>
      </w:pPr>
      <w:rPr>
        <w:rFonts w:ascii="Courier New" w:hAnsi="Courier New" w:cs="Courier New" w:hint="default"/>
      </w:rPr>
    </w:lvl>
    <w:lvl w:ilvl="5" w:tplc="0C0C0005" w:tentative="1">
      <w:start w:val="1"/>
      <w:numFmt w:val="bullet"/>
      <w:lvlText w:val=""/>
      <w:lvlJc w:val="left"/>
      <w:pPr>
        <w:ind w:left="5895" w:hanging="360"/>
      </w:pPr>
      <w:rPr>
        <w:rFonts w:ascii="Wingdings" w:hAnsi="Wingdings" w:hint="default"/>
      </w:rPr>
    </w:lvl>
    <w:lvl w:ilvl="6" w:tplc="0C0C0001" w:tentative="1">
      <w:start w:val="1"/>
      <w:numFmt w:val="bullet"/>
      <w:lvlText w:val=""/>
      <w:lvlJc w:val="left"/>
      <w:pPr>
        <w:ind w:left="6615" w:hanging="360"/>
      </w:pPr>
      <w:rPr>
        <w:rFonts w:ascii="Symbol" w:hAnsi="Symbol" w:hint="default"/>
      </w:rPr>
    </w:lvl>
    <w:lvl w:ilvl="7" w:tplc="0C0C0003" w:tentative="1">
      <w:start w:val="1"/>
      <w:numFmt w:val="bullet"/>
      <w:lvlText w:val="o"/>
      <w:lvlJc w:val="left"/>
      <w:pPr>
        <w:ind w:left="7335" w:hanging="360"/>
      </w:pPr>
      <w:rPr>
        <w:rFonts w:ascii="Courier New" w:hAnsi="Courier New" w:cs="Courier New" w:hint="default"/>
      </w:rPr>
    </w:lvl>
    <w:lvl w:ilvl="8" w:tplc="0C0C0005" w:tentative="1">
      <w:start w:val="1"/>
      <w:numFmt w:val="bullet"/>
      <w:lvlText w:val=""/>
      <w:lvlJc w:val="left"/>
      <w:pPr>
        <w:ind w:left="8055" w:hanging="360"/>
      </w:pPr>
      <w:rPr>
        <w:rFonts w:ascii="Wingdings" w:hAnsi="Wingdings" w:hint="default"/>
      </w:rPr>
    </w:lvl>
  </w:abstractNum>
  <w:abstractNum w:abstractNumId="9"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9"/>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890191489">
    <w:abstractNumId w:val="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0E0C"/>
    <w:rsid w:val="000316CE"/>
    <w:rsid w:val="00031EF8"/>
    <w:rsid w:val="00037348"/>
    <w:rsid w:val="0003757B"/>
    <w:rsid w:val="000431F0"/>
    <w:rsid w:val="00043E39"/>
    <w:rsid w:val="00056F53"/>
    <w:rsid w:val="00057F5F"/>
    <w:rsid w:val="0006351F"/>
    <w:rsid w:val="00070DF1"/>
    <w:rsid w:val="0007272B"/>
    <w:rsid w:val="00080276"/>
    <w:rsid w:val="00081CD6"/>
    <w:rsid w:val="00087E13"/>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1299"/>
    <w:rsid w:val="00111682"/>
    <w:rsid w:val="00117CD4"/>
    <w:rsid w:val="00120515"/>
    <w:rsid w:val="00120577"/>
    <w:rsid w:val="001324B7"/>
    <w:rsid w:val="001336F8"/>
    <w:rsid w:val="00144F99"/>
    <w:rsid w:val="001465B5"/>
    <w:rsid w:val="00153E1B"/>
    <w:rsid w:val="0016100D"/>
    <w:rsid w:val="00175076"/>
    <w:rsid w:val="00176F06"/>
    <w:rsid w:val="0018399C"/>
    <w:rsid w:val="001908E0"/>
    <w:rsid w:val="0019518C"/>
    <w:rsid w:val="001C0A2A"/>
    <w:rsid w:val="001C1234"/>
    <w:rsid w:val="001C15FA"/>
    <w:rsid w:val="001C4E99"/>
    <w:rsid w:val="001D4294"/>
    <w:rsid w:val="001E06E2"/>
    <w:rsid w:val="001E4224"/>
    <w:rsid w:val="001F1EF7"/>
    <w:rsid w:val="001F7185"/>
    <w:rsid w:val="00200EAC"/>
    <w:rsid w:val="002073BB"/>
    <w:rsid w:val="0021319A"/>
    <w:rsid w:val="00215A92"/>
    <w:rsid w:val="002201A4"/>
    <w:rsid w:val="002273B8"/>
    <w:rsid w:val="0023635A"/>
    <w:rsid w:val="0024123F"/>
    <w:rsid w:val="00250F5E"/>
    <w:rsid w:val="00253BF1"/>
    <w:rsid w:val="002559D7"/>
    <w:rsid w:val="002614DA"/>
    <w:rsid w:val="002807A6"/>
    <w:rsid w:val="00293DA8"/>
    <w:rsid w:val="002A0220"/>
    <w:rsid w:val="002A3106"/>
    <w:rsid w:val="002B43E6"/>
    <w:rsid w:val="002C3309"/>
    <w:rsid w:val="002D0B51"/>
    <w:rsid w:val="002D2B3C"/>
    <w:rsid w:val="002D41D6"/>
    <w:rsid w:val="002E719A"/>
    <w:rsid w:val="002E7AC5"/>
    <w:rsid w:val="002F42DF"/>
    <w:rsid w:val="0030277B"/>
    <w:rsid w:val="00306425"/>
    <w:rsid w:val="00306BEE"/>
    <w:rsid w:val="00307C78"/>
    <w:rsid w:val="0032597A"/>
    <w:rsid w:val="00332863"/>
    <w:rsid w:val="0033462A"/>
    <w:rsid w:val="003408BF"/>
    <w:rsid w:val="00342D75"/>
    <w:rsid w:val="003507CF"/>
    <w:rsid w:val="00353294"/>
    <w:rsid w:val="003538C4"/>
    <w:rsid w:val="003577DF"/>
    <w:rsid w:val="00361CA4"/>
    <w:rsid w:val="00362131"/>
    <w:rsid w:val="003653D9"/>
    <w:rsid w:val="003653E4"/>
    <w:rsid w:val="00381849"/>
    <w:rsid w:val="00384290"/>
    <w:rsid w:val="00386BB2"/>
    <w:rsid w:val="0039155E"/>
    <w:rsid w:val="003944B6"/>
    <w:rsid w:val="003944C9"/>
    <w:rsid w:val="003949BA"/>
    <w:rsid w:val="00397CC9"/>
    <w:rsid w:val="003A1FF0"/>
    <w:rsid w:val="003A64E3"/>
    <w:rsid w:val="003A72EC"/>
    <w:rsid w:val="003B0DDE"/>
    <w:rsid w:val="003C230F"/>
    <w:rsid w:val="003C71A4"/>
    <w:rsid w:val="003D0C4E"/>
    <w:rsid w:val="003D4037"/>
    <w:rsid w:val="003E15BD"/>
    <w:rsid w:val="003E1F21"/>
    <w:rsid w:val="003E37B5"/>
    <w:rsid w:val="003F2159"/>
    <w:rsid w:val="003F40D7"/>
    <w:rsid w:val="003F44DE"/>
    <w:rsid w:val="00407C8E"/>
    <w:rsid w:val="00416291"/>
    <w:rsid w:val="00426500"/>
    <w:rsid w:val="0042774B"/>
    <w:rsid w:val="004277EE"/>
    <w:rsid w:val="0043162D"/>
    <w:rsid w:val="004425B3"/>
    <w:rsid w:val="00444A8C"/>
    <w:rsid w:val="004477BA"/>
    <w:rsid w:val="004529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37DB"/>
    <w:rsid w:val="004E7E5B"/>
    <w:rsid w:val="004F335E"/>
    <w:rsid w:val="00511F8F"/>
    <w:rsid w:val="00514FBE"/>
    <w:rsid w:val="00521020"/>
    <w:rsid w:val="005228E6"/>
    <w:rsid w:val="00525EBE"/>
    <w:rsid w:val="00530537"/>
    <w:rsid w:val="00531504"/>
    <w:rsid w:val="00534C59"/>
    <w:rsid w:val="005374E3"/>
    <w:rsid w:val="005541EC"/>
    <w:rsid w:val="00561DDE"/>
    <w:rsid w:val="00562B73"/>
    <w:rsid w:val="00562DDA"/>
    <w:rsid w:val="00567C75"/>
    <w:rsid w:val="0057154E"/>
    <w:rsid w:val="00573DB5"/>
    <w:rsid w:val="0058344E"/>
    <w:rsid w:val="00583756"/>
    <w:rsid w:val="0058440B"/>
    <w:rsid w:val="00595D02"/>
    <w:rsid w:val="005A0797"/>
    <w:rsid w:val="005A6172"/>
    <w:rsid w:val="005A6A15"/>
    <w:rsid w:val="005B3E7B"/>
    <w:rsid w:val="005B5F91"/>
    <w:rsid w:val="005B7957"/>
    <w:rsid w:val="005C05C9"/>
    <w:rsid w:val="005C1286"/>
    <w:rsid w:val="005C2A08"/>
    <w:rsid w:val="005C3BBC"/>
    <w:rsid w:val="005E3400"/>
    <w:rsid w:val="005E5687"/>
    <w:rsid w:val="005F1341"/>
    <w:rsid w:val="005F1FF8"/>
    <w:rsid w:val="005F5B4F"/>
    <w:rsid w:val="0060050F"/>
    <w:rsid w:val="006037A5"/>
    <w:rsid w:val="00607F62"/>
    <w:rsid w:val="0061706E"/>
    <w:rsid w:val="00621DB5"/>
    <w:rsid w:val="00621F63"/>
    <w:rsid w:val="00640E80"/>
    <w:rsid w:val="00641099"/>
    <w:rsid w:val="006438C9"/>
    <w:rsid w:val="00661A83"/>
    <w:rsid w:val="00665F1C"/>
    <w:rsid w:val="00667B7A"/>
    <w:rsid w:val="0067054C"/>
    <w:rsid w:val="00671338"/>
    <w:rsid w:val="0067326E"/>
    <w:rsid w:val="00673E00"/>
    <w:rsid w:val="00674CBB"/>
    <w:rsid w:val="006820CA"/>
    <w:rsid w:val="006838FE"/>
    <w:rsid w:val="00687C15"/>
    <w:rsid w:val="00691541"/>
    <w:rsid w:val="00692829"/>
    <w:rsid w:val="00696532"/>
    <w:rsid w:val="006B27A8"/>
    <w:rsid w:val="006B3310"/>
    <w:rsid w:val="006B36D4"/>
    <w:rsid w:val="006B394B"/>
    <w:rsid w:val="006C108E"/>
    <w:rsid w:val="006E5582"/>
    <w:rsid w:val="006E7559"/>
    <w:rsid w:val="006F698B"/>
    <w:rsid w:val="00704A12"/>
    <w:rsid w:val="00704DA6"/>
    <w:rsid w:val="007129BA"/>
    <w:rsid w:val="007136EB"/>
    <w:rsid w:val="007235C5"/>
    <w:rsid w:val="00724042"/>
    <w:rsid w:val="00731776"/>
    <w:rsid w:val="00737649"/>
    <w:rsid w:val="00741B22"/>
    <w:rsid w:val="00750B80"/>
    <w:rsid w:val="00757990"/>
    <w:rsid w:val="00771A90"/>
    <w:rsid w:val="00771FB5"/>
    <w:rsid w:val="00777D7D"/>
    <w:rsid w:val="007830FD"/>
    <w:rsid w:val="007835D1"/>
    <w:rsid w:val="00783B95"/>
    <w:rsid w:val="007916A7"/>
    <w:rsid w:val="007917C9"/>
    <w:rsid w:val="00792ED4"/>
    <w:rsid w:val="0079642F"/>
    <w:rsid w:val="00797564"/>
    <w:rsid w:val="007A31DB"/>
    <w:rsid w:val="007B39DB"/>
    <w:rsid w:val="007C0FC7"/>
    <w:rsid w:val="007C1D84"/>
    <w:rsid w:val="007C3692"/>
    <w:rsid w:val="007C616B"/>
    <w:rsid w:val="007C6971"/>
    <w:rsid w:val="007D0F48"/>
    <w:rsid w:val="007D50AB"/>
    <w:rsid w:val="007E277F"/>
    <w:rsid w:val="007F00AD"/>
    <w:rsid w:val="007F1139"/>
    <w:rsid w:val="007F4341"/>
    <w:rsid w:val="007F557F"/>
    <w:rsid w:val="008222D5"/>
    <w:rsid w:val="00826F95"/>
    <w:rsid w:val="00830EE4"/>
    <w:rsid w:val="00833397"/>
    <w:rsid w:val="0083516F"/>
    <w:rsid w:val="00836B67"/>
    <w:rsid w:val="00843998"/>
    <w:rsid w:val="00844834"/>
    <w:rsid w:val="00852DE1"/>
    <w:rsid w:val="008609F0"/>
    <w:rsid w:val="008615AD"/>
    <w:rsid w:val="00873DCD"/>
    <w:rsid w:val="00892B73"/>
    <w:rsid w:val="008A4054"/>
    <w:rsid w:val="008B1186"/>
    <w:rsid w:val="008B1CEB"/>
    <w:rsid w:val="008B3831"/>
    <w:rsid w:val="008B4C10"/>
    <w:rsid w:val="008B5A5D"/>
    <w:rsid w:val="008C69B1"/>
    <w:rsid w:val="008D00EA"/>
    <w:rsid w:val="008D3FD7"/>
    <w:rsid w:val="009008FC"/>
    <w:rsid w:val="009066A4"/>
    <w:rsid w:val="00913052"/>
    <w:rsid w:val="00920E4A"/>
    <w:rsid w:val="00921408"/>
    <w:rsid w:val="009226F0"/>
    <w:rsid w:val="00936A87"/>
    <w:rsid w:val="0094031E"/>
    <w:rsid w:val="00941CEA"/>
    <w:rsid w:val="00945524"/>
    <w:rsid w:val="00945979"/>
    <w:rsid w:val="00956615"/>
    <w:rsid w:val="00960A3F"/>
    <w:rsid w:val="009632B2"/>
    <w:rsid w:val="00970CD0"/>
    <w:rsid w:val="00970FF9"/>
    <w:rsid w:val="00972C0F"/>
    <w:rsid w:val="00983B5C"/>
    <w:rsid w:val="00992699"/>
    <w:rsid w:val="0099627F"/>
    <w:rsid w:val="009A0420"/>
    <w:rsid w:val="009A5EC8"/>
    <w:rsid w:val="009A6034"/>
    <w:rsid w:val="009A77D4"/>
    <w:rsid w:val="009B696F"/>
    <w:rsid w:val="009C2427"/>
    <w:rsid w:val="009C346D"/>
    <w:rsid w:val="009C5A93"/>
    <w:rsid w:val="009D0B46"/>
    <w:rsid w:val="009D19DD"/>
    <w:rsid w:val="009D281A"/>
    <w:rsid w:val="009D5B5B"/>
    <w:rsid w:val="009D6DBF"/>
    <w:rsid w:val="009E403E"/>
    <w:rsid w:val="009E69E8"/>
    <w:rsid w:val="009F0550"/>
    <w:rsid w:val="00A009BF"/>
    <w:rsid w:val="00A13AB8"/>
    <w:rsid w:val="00A24AB9"/>
    <w:rsid w:val="00A3719C"/>
    <w:rsid w:val="00A41BC7"/>
    <w:rsid w:val="00A562FF"/>
    <w:rsid w:val="00A6675B"/>
    <w:rsid w:val="00A705F4"/>
    <w:rsid w:val="00A95C4E"/>
    <w:rsid w:val="00A95C7D"/>
    <w:rsid w:val="00A969FA"/>
    <w:rsid w:val="00AA0F7E"/>
    <w:rsid w:val="00AA1607"/>
    <w:rsid w:val="00AA1BCE"/>
    <w:rsid w:val="00AA2673"/>
    <w:rsid w:val="00AA4E3D"/>
    <w:rsid w:val="00AA59A2"/>
    <w:rsid w:val="00AA5DD7"/>
    <w:rsid w:val="00AB6184"/>
    <w:rsid w:val="00AC09F5"/>
    <w:rsid w:val="00AC5865"/>
    <w:rsid w:val="00AD0F23"/>
    <w:rsid w:val="00AE0C4F"/>
    <w:rsid w:val="00AE4475"/>
    <w:rsid w:val="00AE6FBF"/>
    <w:rsid w:val="00AF772B"/>
    <w:rsid w:val="00B02BA6"/>
    <w:rsid w:val="00B03402"/>
    <w:rsid w:val="00B05674"/>
    <w:rsid w:val="00B061A9"/>
    <w:rsid w:val="00B11636"/>
    <w:rsid w:val="00B13AFB"/>
    <w:rsid w:val="00B33CF1"/>
    <w:rsid w:val="00B4579E"/>
    <w:rsid w:val="00B5365C"/>
    <w:rsid w:val="00B5569E"/>
    <w:rsid w:val="00B60434"/>
    <w:rsid w:val="00B61703"/>
    <w:rsid w:val="00B64383"/>
    <w:rsid w:val="00B6474F"/>
    <w:rsid w:val="00B67C5A"/>
    <w:rsid w:val="00B70643"/>
    <w:rsid w:val="00B762C6"/>
    <w:rsid w:val="00B76899"/>
    <w:rsid w:val="00B8285F"/>
    <w:rsid w:val="00B82F70"/>
    <w:rsid w:val="00B8455F"/>
    <w:rsid w:val="00B87990"/>
    <w:rsid w:val="00B95EE3"/>
    <w:rsid w:val="00B97782"/>
    <w:rsid w:val="00BA015D"/>
    <w:rsid w:val="00BA2E66"/>
    <w:rsid w:val="00BA339E"/>
    <w:rsid w:val="00BA35CE"/>
    <w:rsid w:val="00BA3C63"/>
    <w:rsid w:val="00BA58CB"/>
    <w:rsid w:val="00BB21AD"/>
    <w:rsid w:val="00BB6CAC"/>
    <w:rsid w:val="00BD3219"/>
    <w:rsid w:val="00BD401D"/>
    <w:rsid w:val="00BD529B"/>
    <w:rsid w:val="00BE4F5C"/>
    <w:rsid w:val="00BF6905"/>
    <w:rsid w:val="00C0032A"/>
    <w:rsid w:val="00C042BC"/>
    <w:rsid w:val="00C16BA2"/>
    <w:rsid w:val="00C31F82"/>
    <w:rsid w:val="00C320F6"/>
    <w:rsid w:val="00C32DC2"/>
    <w:rsid w:val="00C34B9E"/>
    <w:rsid w:val="00C3637D"/>
    <w:rsid w:val="00C54289"/>
    <w:rsid w:val="00C64AFC"/>
    <w:rsid w:val="00C70321"/>
    <w:rsid w:val="00C70EBC"/>
    <w:rsid w:val="00C71A8D"/>
    <w:rsid w:val="00C71B06"/>
    <w:rsid w:val="00C73492"/>
    <w:rsid w:val="00C8523C"/>
    <w:rsid w:val="00C91D65"/>
    <w:rsid w:val="00CA6AAC"/>
    <w:rsid w:val="00CD3005"/>
    <w:rsid w:val="00CE36EE"/>
    <w:rsid w:val="00CF1534"/>
    <w:rsid w:val="00CF207D"/>
    <w:rsid w:val="00D02697"/>
    <w:rsid w:val="00D07239"/>
    <w:rsid w:val="00D11912"/>
    <w:rsid w:val="00D12CF6"/>
    <w:rsid w:val="00D31094"/>
    <w:rsid w:val="00D4199B"/>
    <w:rsid w:val="00D53770"/>
    <w:rsid w:val="00D6140F"/>
    <w:rsid w:val="00D62BB6"/>
    <w:rsid w:val="00D6333F"/>
    <w:rsid w:val="00D731D1"/>
    <w:rsid w:val="00D732E6"/>
    <w:rsid w:val="00D74D55"/>
    <w:rsid w:val="00D76D1C"/>
    <w:rsid w:val="00D77D47"/>
    <w:rsid w:val="00D9731F"/>
    <w:rsid w:val="00DA1022"/>
    <w:rsid w:val="00DA507C"/>
    <w:rsid w:val="00DA5973"/>
    <w:rsid w:val="00DC3A2C"/>
    <w:rsid w:val="00DC6C97"/>
    <w:rsid w:val="00DD5C94"/>
    <w:rsid w:val="00DD60EC"/>
    <w:rsid w:val="00DD7E4C"/>
    <w:rsid w:val="00DE6888"/>
    <w:rsid w:val="00DF3714"/>
    <w:rsid w:val="00DF41AF"/>
    <w:rsid w:val="00DF4500"/>
    <w:rsid w:val="00E01196"/>
    <w:rsid w:val="00E02876"/>
    <w:rsid w:val="00E15FC9"/>
    <w:rsid w:val="00E1608E"/>
    <w:rsid w:val="00E16E09"/>
    <w:rsid w:val="00E2189C"/>
    <w:rsid w:val="00E22165"/>
    <w:rsid w:val="00E336AA"/>
    <w:rsid w:val="00E43362"/>
    <w:rsid w:val="00E528AC"/>
    <w:rsid w:val="00E538C5"/>
    <w:rsid w:val="00E56C8C"/>
    <w:rsid w:val="00E56FA9"/>
    <w:rsid w:val="00E7194E"/>
    <w:rsid w:val="00E72BFF"/>
    <w:rsid w:val="00E738D4"/>
    <w:rsid w:val="00E7430D"/>
    <w:rsid w:val="00E750F5"/>
    <w:rsid w:val="00E801F5"/>
    <w:rsid w:val="00E908B0"/>
    <w:rsid w:val="00E925B4"/>
    <w:rsid w:val="00E94416"/>
    <w:rsid w:val="00E9664B"/>
    <w:rsid w:val="00E97CC5"/>
    <w:rsid w:val="00EA0CC2"/>
    <w:rsid w:val="00EB1A8F"/>
    <w:rsid w:val="00EC1482"/>
    <w:rsid w:val="00EC49EB"/>
    <w:rsid w:val="00EE0F1D"/>
    <w:rsid w:val="00EE58C6"/>
    <w:rsid w:val="00EE6D19"/>
    <w:rsid w:val="00EF6A32"/>
    <w:rsid w:val="00EF6AC1"/>
    <w:rsid w:val="00F01902"/>
    <w:rsid w:val="00F14ED6"/>
    <w:rsid w:val="00F16220"/>
    <w:rsid w:val="00F326F5"/>
    <w:rsid w:val="00F36151"/>
    <w:rsid w:val="00F3752E"/>
    <w:rsid w:val="00F42D8E"/>
    <w:rsid w:val="00F51A17"/>
    <w:rsid w:val="00F55CD6"/>
    <w:rsid w:val="00F55FED"/>
    <w:rsid w:val="00F5738D"/>
    <w:rsid w:val="00F726C6"/>
    <w:rsid w:val="00F74E2D"/>
    <w:rsid w:val="00F80CCD"/>
    <w:rsid w:val="00F83FA7"/>
    <w:rsid w:val="00F84655"/>
    <w:rsid w:val="00F86207"/>
    <w:rsid w:val="00F87CE0"/>
    <w:rsid w:val="00F9616E"/>
    <w:rsid w:val="00FA0B03"/>
    <w:rsid w:val="00FB21E3"/>
    <w:rsid w:val="00FC6E5B"/>
    <w:rsid w:val="00FD15A0"/>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paragraph" w:styleId="Paragraphedeliste">
    <w:name w:val="List Paragraph"/>
    <w:basedOn w:val="Normal"/>
    <w:uiPriority w:val="34"/>
    <w:qFormat/>
    <w:rsid w:val="007376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3.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138</TotalTime>
  <Pages>12</Pages>
  <Words>3188</Words>
  <Characters>17537</Characters>
  <Application>Microsoft Office Word</Application>
  <DocSecurity>0</DocSecurity>
  <Lines>146</Lines>
  <Paragraphs>41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20684</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keywords>, docId:440D760571235E4BAA0D7CB31D1117D7</cp:keywords>
  <cp:lastModifiedBy>CURUTCHET Silvia</cp:lastModifiedBy>
  <cp:revision>18</cp:revision>
  <cp:lastPrinted>2015-09-15T14:45:00Z</cp:lastPrinted>
  <dcterms:created xsi:type="dcterms:W3CDTF">2025-08-07T15:07:00Z</dcterms:created>
  <dcterms:modified xsi:type="dcterms:W3CDTF">2026-02-26T19:06:00Z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